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2E504" w14:textId="5BFF7B1F"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w:t>
      </w:r>
      <w:r w:rsidR="003E5795">
        <w:rPr>
          <w:b/>
          <w:noProof/>
          <w:sz w:val="24"/>
        </w:rPr>
        <w:t>1</w:t>
      </w:r>
      <w:r>
        <w:rPr>
          <w:b/>
          <w:i/>
          <w:noProof/>
          <w:sz w:val="28"/>
        </w:rPr>
        <w:tab/>
      </w:r>
      <w:r w:rsidRPr="00E27C30">
        <w:rPr>
          <w:b/>
          <w:i/>
          <w:noProof/>
          <w:sz w:val="28"/>
        </w:rPr>
        <w:t>S2-2</w:t>
      </w:r>
      <w:r w:rsidR="00174421">
        <w:rPr>
          <w:b/>
          <w:i/>
          <w:noProof/>
          <w:sz w:val="28"/>
        </w:rPr>
        <w:t>401</w:t>
      </w:r>
      <w:r w:rsidR="003E3233">
        <w:rPr>
          <w:b/>
          <w:i/>
          <w:noProof/>
          <w:sz w:val="28"/>
        </w:rPr>
        <w:t>976</w:t>
      </w:r>
    </w:p>
    <w:p w14:paraId="7B587CA7" w14:textId="33618860" w:rsidR="00F7349E" w:rsidRPr="00221364" w:rsidRDefault="003E5795" w:rsidP="00F7349E">
      <w:pPr>
        <w:pStyle w:val="CRCoverPage"/>
        <w:tabs>
          <w:tab w:val="right" w:pos="5103"/>
          <w:tab w:val="right" w:pos="9639"/>
        </w:tabs>
        <w:outlineLvl w:val="0"/>
        <w:rPr>
          <w:rFonts w:cs="Arial"/>
          <w:b/>
          <w:bCs/>
          <w:color w:val="0000FF"/>
        </w:rPr>
      </w:pPr>
      <w:r>
        <w:rPr>
          <w:rFonts w:cs="Arial"/>
          <w:b/>
          <w:bCs/>
          <w:sz w:val="24"/>
          <w:szCs w:val="24"/>
        </w:rPr>
        <w:t>Athens, GR</w:t>
      </w:r>
      <w:r w:rsidR="00F7349E">
        <w:rPr>
          <w:rFonts w:cs="Arial"/>
          <w:b/>
          <w:bCs/>
          <w:sz w:val="24"/>
          <w:szCs w:val="24"/>
        </w:rPr>
        <w:t xml:space="preserve">, </w:t>
      </w:r>
      <w:r>
        <w:rPr>
          <w:rFonts w:cs="Arial"/>
          <w:b/>
          <w:bCs/>
          <w:sz w:val="24"/>
          <w:szCs w:val="24"/>
        </w:rPr>
        <w:t>26</w:t>
      </w:r>
      <w:r w:rsidRPr="003E5795">
        <w:rPr>
          <w:rFonts w:cs="Arial"/>
          <w:b/>
          <w:bCs/>
          <w:sz w:val="24"/>
          <w:szCs w:val="24"/>
          <w:vertAlign w:val="superscript"/>
        </w:rPr>
        <w:t>th</w:t>
      </w:r>
      <w:r>
        <w:rPr>
          <w:rFonts w:cs="Arial"/>
          <w:b/>
          <w:bCs/>
          <w:sz w:val="24"/>
          <w:szCs w:val="24"/>
        </w:rPr>
        <w:t xml:space="preserve"> Feb</w:t>
      </w:r>
      <w:r w:rsidR="00F7349E" w:rsidRPr="00651273">
        <w:rPr>
          <w:b/>
          <w:noProof/>
          <w:sz w:val="24"/>
        </w:rPr>
        <w:t xml:space="preserve"> </w:t>
      </w:r>
      <w:r w:rsidR="00F7349E" w:rsidRPr="00843760">
        <w:rPr>
          <w:rFonts w:eastAsia="Arial Unicode MS" w:cs="Arial"/>
          <w:b/>
          <w:bCs/>
          <w:sz w:val="24"/>
        </w:rPr>
        <w:t xml:space="preserve">– </w:t>
      </w:r>
      <w:r>
        <w:rPr>
          <w:rFonts w:eastAsia="Arial Unicode MS" w:cs="Arial"/>
          <w:b/>
          <w:bCs/>
          <w:sz w:val="24"/>
        </w:rPr>
        <w:t>1</w:t>
      </w:r>
      <w:r w:rsidRPr="003E5795">
        <w:rPr>
          <w:rFonts w:eastAsia="Arial Unicode MS" w:cs="Arial"/>
          <w:b/>
          <w:bCs/>
          <w:sz w:val="24"/>
          <w:vertAlign w:val="superscript"/>
        </w:rPr>
        <w:t>st</w:t>
      </w:r>
      <w:r>
        <w:rPr>
          <w:rFonts w:eastAsia="Arial Unicode MS" w:cs="Arial"/>
          <w:b/>
          <w:bCs/>
          <w:sz w:val="24"/>
        </w:rPr>
        <w:t xml:space="preserve"> Mar</w:t>
      </w:r>
      <w:r w:rsidR="00F7349E" w:rsidRPr="00880B08">
        <w:rPr>
          <w:rFonts w:eastAsia="Arial Unicode MS" w:cs="Arial"/>
          <w:b/>
          <w:bCs/>
          <w:sz w:val="24"/>
        </w:rPr>
        <w:t>, 202</w:t>
      </w:r>
      <w:r w:rsidR="008A1B2A">
        <w:rPr>
          <w:rFonts w:eastAsia="Arial Unicode MS" w:cs="Arial"/>
          <w:b/>
          <w:bCs/>
          <w:sz w:val="24"/>
        </w:rPr>
        <w:t>4</w:t>
      </w:r>
      <w:r w:rsidR="00F7349E">
        <w:rPr>
          <w:b/>
          <w:noProof/>
          <w:sz w:val="24"/>
        </w:rPr>
        <w:tab/>
      </w:r>
      <w:r w:rsidR="00F7349E">
        <w:rPr>
          <w:b/>
          <w:noProof/>
          <w:sz w:val="24"/>
        </w:rPr>
        <w:tab/>
      </w:r>
      <w:r w:rsidR="00221364" w:rsidRPr="00221364">
        <w:rPr>
          <w:rFonts w:cs="Arial"/>
          <w:b/>
          <w:bCs/>
          <w:color w:val="0000FF"/>
        </w:rPr>
        <w:t>(</w:t>
      </w:r>
      <w:r w:rsidR="005D7B2B" w:rsidRPr="00221364">
        <w:rPr>
          <w:rFonts w:cs="Arial"/>
          <w:b/>
          <w:bCs/>
          <w:color w:val="0000FF"/>
        </w:rPr>
        <w:t>revision of S2-2401</w:t>
      </w:r>
      <w:r>
        <w:rPr>
          <w:rFonts w:cs="Arial"/>
          <w:b/>
          <w:bCs/>
          <w:color w:val="0000FF"/>
        </w:rPr>
        <w:t>419</w:t>
      </w:r>
      <w:r w:rsidR="0022136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E793B" w:rsidR="001E41F3" w:rsidRPr="00406947" w:rsidRDefault="000A23E7" w:rsidP="00E13F3D">
            <w:pPr>
              <w:pStyle w:val="CRCoverPage"/>
              <w:spacing w:after="0"/>
              <w:jc w:val="right"/>
              <w:rPr>
                <w:b/>
                <w:noProof/>
                <w:sz w:val="28"/>
                <w:lang w:val="el-GR"/>
              </w:rPr>
            </w:pPr>
            <w:r>
              <w:fldChar w:fldCharType="begin"/>
            </w:r>
            <w:r>
              <w:instrText>DOCPROPERTY  Spec#  \* MERGEFORMAT</w:instrText>
            </w:r>
            <w:r>
              <w:fldChar w:fldCharType="separate"/>
            </w:r>
            <w:r w:rsidR="0039031C">
              <w:rPr>
                <w:b/>
                <w:noProof/>
                <w:sz w:val="28"/>
              </w:rPr>
              <w:t>23.50</w:t>
            </w:r>
            <w:r w:rsidR="00406947">
              <w:rPr>
                <w:b/>
                <w:noProof/>
                <w:sz w:val="28"/>
                <w:lang w:val="el-GR"/>
              </w:rPr>
              <w:t>1</w:t>
            </w:r>
            <w:r>
              <w:rPr>
                <w:b/>
                <w:noProof/>
                <w:sz w:val="28"/>
                <w:lang w:val="el-GR"/>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CB92E" w:rsidR="001E41F3" w:rsidRPr="000E2F87" w:rsidRDefault="00174421" w:rsidP="00174421">
            <w:pPr>
              <w:pStyle w:val="CRCoverPage"/>
              <w:spacing w:after="0"/>
              <w:jc w:val="center"/>
              <w:rPr>
                <w:noProof/>
              </w:rPr>
            </w:pPr>
            <w:r w:rsidRPr="00174421">
              <w:rPr>
                <w:b/>
                <w:noProof/>
                <w:sz w:val="28"/>
              </w:rPr>
              <w:t>5295</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27EEF26D" w:rsidR="001E41F3" w:rsidRPr="000E2F87" w:rsidRDefault="003E3233" w:rsidP="00E13F3D">
            <w:pPr>
              <w:pStyle w:val="CRCoverPage"/>
              <w:spacing w:after="0"/>
              <w:jc w:val="center"/>
              <w:rPr>
                <w:b/>
                <w:noProof/>
              </w:rPr>
            </w:pPr>
            <w:r w:rsidRPr="003E3233">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139D4" w:rsidR="001E41F3" w:rsidRPr="00410371" w:rsidRDefault="000A23E7">
            <w:pPr>
              <w:pStyle w:val="CRCoverPage"/>
              <w:spacing w:after="0"/>
              <w:jc w:val="center"/>
              <w:rPr>
                <w:noProof/>
                <w:sz w:val="28"/>
              </w:rPr>
            </w:pPr>
            <w:r>
              <w:fldChar w:fldCharType="begin"/>
            </w:r>
            <w:r>
              <w:instrText>DOCPROPERTY  Version  \* MERGEFORMAT</w:instrText>
            </w:r>
            <w:r>
              <w:fldChar w:fldCharType="separate"/>
            </w:r>
            <w:r w:rsidR="0039031C">
              <w:rPr>
                <w:b/>
                <w:noProof/>
                <w:sz w:val="28"/>
              </w:rPr>
              <w:t>18.</w:t>
            </w:r>
            <w:r w:rsidR="008A1B2A">
              <w:rPr>
                <w:b/>
                <w:noProof/>
                <w:sz w:val="28"/>
              </w:rPr>
              <w:t>4</w:t>
            </w:r>
            <w:r w:rsidR="0039031C">
              <w:rPr>
                <w:b/>
                <w:noProof/>
                <w:sz w:val="28"/>
              </w:rPr>
              <w:t>.</w:t>
            </w:r>
            <w:r>
              <w:rPr>
                <w:b/>
                <w:noProof/>
                <w:sz w:val="28"/>
              </w:rPr>
              <w:fldChar w:fldCharType="end"/>
            </w:r>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6C4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2BE01" w:rsidR="001E41F3" w:rsidRDefault="00CE1AC2">
            <w:pPr>
              <w:pStyle w:val="CRCoverPage"/>
              <w:spacing w:after="0"/>
              <w:ind w:left="100"/>
              <w:rPr>
                <w:noProof/>
              </w:rPr>
            </w:pPr>
            <w:r>
              <w:t xml:space="preserve">Clarifications on applicability of Protocol Description in PDR for </w:t>
            </w:r>
            <w:proofErr w:type="spellStart"/>
            <w:r>
              <w:t>EoDB</w:t>
            </w:r>
            <w:proofErr w:type="spellEnd"/>
            <w:r>
              <w:t xml:space="preserve"> identification in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0694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D8750A" w:rsidR="001E41F3" w:rsidRPr="00CB5252" w:rsidRDefault="003E5795">
            <w:pPr>
              <w:pStyle w:val="CRCoverPage"/>
              <w:spacing w:after="0"/>
              <w:ind w:left="100"/>
              <w:rPr>
                <w:noProof/>
                <w:lang w:val="de-DE"/>
              </w:rPr>
            </w:pPr>
            <w:r>
              <w:rPr>
                <w:noProof/>
                <w:lang w:val="de-DE"/>
              </w:rPr>
              <w:t>[</w:t>
            </w:r>
            <w:r w:rsidR="00AE58AB" w:rsidRPr="00CB5252">
              <w:rPr>
                <w:noProof/>
                <w:lang w:val="de-DE"/>
              </w:rPr>
              <w:t>Nokia, Nokia Shanghai Bell</w:t>
            </w:r>
            <w:r>
              <w:rPr>
                <w:noProof/>
                <w:lang w:val="de-DE"/>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A23E7" w:rsidP="00547111">
            <w:pPr>
              <w:pStyle w:val="CRCoverPage"/>
              <w:spacing w:after="0"/>
              <w:ind w:left="100"/>
              <w:rPr>
                <w:noProof/>
              </w:rPr>
            </w:pPr>
            <w:r>
              <w:fldChar w:fldCharType="begin"/>
            </w:r>
            <w:r>
              <w:instrText>DOCPROPERTY  SourceIfTsg  \* MERGEFORMAT</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2A11E" w:rsidR="001E41F3" w:rsidRDefault="000A23E7">
            <w:pPr>
              <w:pStyle w:val="CRCoverPage"/>
              <w:spacing w:after="0"/>
              <w:ind w:left="100"/>
              <w:rPr>
                <w:noProof/>
              </w:rPr>
            </w:pPr>
            <w:r>
              <w:fldChar w:fldCharType="begin"/>
            </w:r>
            <w:r>
              <w:instrText>DOCPROPERTY  ResDate  \* MERGEFORMAT</w:instrText>
            </w:r>
            <w:r>
              <w:fldChar w:fldCharType="separate"/>
            </w:r>
            <w:r w:rsidR="005B4877">
              <w:rPr>
                <w:noProof/>
              </w:rPr>
              <w:t>202</w:t>
            </w:r>
            <w:r w:rsidR="008A1B2A">
              <w:rPr>
                <w:noProof/>
              </w:rPr>
              <w:t>4</w:t>
            </w:r>
            <w:r w:rsidR="005B4877">
              <w:rPr>
                <w:noProof/>
              </w:rPr>
              <w:t>-</w:t>
            </w:r>
            <w:r w:rsidR="008A1B2A">
              <w:rPr>
                <w:noProof/>
              </w:rPr>
              <w:t>0</w:t>
            </w:r>
            <w:r w:rsidR="00AE58AB">
              <w:rPr>
                <w:noProof/>
                <w:lang w:eastAsia="zh-CN"/>
              </w:rPr>
              <w:t>1</w:t>
            </w:r>
            <w:r w:rsidR="005B4877">
              <w:rPr>
                <w:noProof/>
              </w:rPr>
              <w:t>-</w:t>
            </w:r>
            <w:r>
              <w:rPr>
                <w:noProof/>
              </w:rPr>
              <w:fldChar w:fldCharType="end"/>
            </w:r>
            <w:r w:rsidR="008A1B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A23E7">
            <w:pPr>
              <w:pStyle w:val="CRCoverPage"/>
              <w:spacing w:after="0"/>
              <w:ind w:left="100"/>
              <w:rPr>
                <w:noProof/>
              </w:rPr>
            </w:pPr>
            <w:r>
              <w:fldChar w:fldCharType="begin"/>
            </w:r>
            <w:r>
              <w:instrText>DOCPROPERTY  Release  \* MERGEFORMAT</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3D93F" w:rsidR="0014308A" w:rsidRDefault="00CE1AC2" w:rsidP="00CE1AC2">
            <w:pPr>
              <w:pStyle w:val="CRCoverPage"/>
              <w:spacing w:after="0"/>
              <w:ind w:left="100"/>
              <w:rPr>
                <w:noProof/>
              </w:rPr>
            </w:pPr>
            <w:r>
              <w:rPr>
                <w:noProof/>
              </w:rPr>
              <w:t>PDR includes the Protocol Description but it is only linked to PDU Set identification and not End of Data Burst identification in downlink.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DD125E" w:rsidR="0014308A" w:rsidRPr="00E719D6" w:rsidRDefault="00CE1AC2" w:rsidP="00CE1AC2">
            <w:pPr>
              <w:pStyle w:val="CRCoverPage"/>
              <w:spacing w:after="0"/>
              <w:ind w:left="100"/>
              <w:rPr>
                <w:noProof/>
              </w:rPr>
            </w:pPr>
            <w:r>
              <w:rPr>
                <w:noProof/>
              </w:rPr>
              <w:t>Clarify that the Protocol Description in PDR can be leveraged for PDU Set identification and/or End of Data Burst identification in downlink.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9DDDE" w:rsidR="001E41F3" w:rsidRDefault="00CE1AC2">
            <w:pPr>
              <w:pStyle w:val="CRCoverPage"/>
              <w:spacing w:after="0"/>
              <w:ind w:left="100"/>
              <w:rPr>
                <w:noProof/>
              </w:rPr>
            </w:pPr>
            <w:r>
              <w:rPr>
                <w:noProof/>
              </w:rPr>
              <w:t>Identification of End of Data Burst in downlink functionality at the UPF is not fully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19F5D" w:rsidR="001E41F3" w:rsidRDefault="00CE1AC2">
            <w:pPr>
              <w:pStyle w:val="CRCoverPage"/>
              <w:spacing w:after="0"/>
              <w:ind w:left="100"/>
              <w:rPr>
                <w:noProof/>
              </w:rPr>
            </w:pPr>
            <w:r>
              <w:rPr>
                <w:noProof/>
              </w:rPr>
              <w:t>5.8.2.4.2</w:t>
            </w:r>
            <w:r w:rsidR="00150C8B">
              <w:rPr>
                <w:noProof/>
              </w:rPr>
              <w:t>, 5.8.5.3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7414DF" w:rsidR="001E41F3" w:rsidRDefault="00145D43">
            <w:pPr>
              <w:pStyle w:val="CRCoverPage"/>
              <w:spacing w:after="0"/>
              <w:ind w:left="99"/>
              <w:rPr>
                <w:noProof/>
              </w:rPr>
            </w:pPr>
            <w:r>
              <w:rPr>
                <w:noProof/>
              </w:rPr>
              <w:t xml:space="preserve">TS/TR </w:t>
            </w:r>
            <w:r w:rsidR="000807D8">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1EAE6B" w:rsidR="008863B9" w:rsidRDefault="008863B9">
            <w:pPr>
              <w:pStyle w:val="CRCoverPage"/>
              <w:tabs>
                <w:tab w:val="right" w:pos="2184"/>
              </w:tabs>
              <w:spacing w:after="0"/>
              <w:rPr>
                <w:b/>
                <w:i/>
                <w:noProof/>
              </w:rPr>
            </w:pPr>
            <w:r>
              <w:rPr>
                <w:b/>
                <w:i/>
                <w:noProof/>
              </w:rPr>
              <w:t>This</w:t>
            </w:r>
            <w:r w:rsidR="0021130C">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804AF8" w14:textId="1CD5E7F5" w:rsidR="00C97BF8" w:rsidRDefault="00C97BF8">
            <w:pPr>
              <w:pStyle w:val="CRCoverPage"/>
              <w:spacing w:after="0"/>
              <w:ind w:left="100"/>
              <w:rPr>
                <w:noProof/>
              </w:rPr>
            </w:pPr>
            <w:r>
              <w:rPr>
                <w:noProof/>
              </w:rPr>
              <w:t>SA2#161</w:t>
            </w:r>
            <w:r w:rsidR="00C47106">
              <w:rPr>
                <w:noProof/>
              </w:rPr>
              <w:t xml:space="preserve"> (highlighted) </w:t>
            </w:r>
            <w:r>
              <w:rPr>
                <w:noProof/>
              </w:rPr>
              <w:t>:</w:t>
            </w:r>
          </w:p>
          <w:p w14:paraId="6ACA4173" w14:textId="1A24B96D" w:rsidR="008B505D" w:rsidRDefault="003E3233" w:rsidP="003E3233">
            <w:pPr>
              <w:pStyle w:val="CRCoverPage"/>
              <w:spacing w:after="0"/>
              <w:ind w:left="100"/>
              <w:rPr>
                <w:noProof/>
              </w:rPr>
            </w:pPr>
            <w:r>
              <w:rPr>
                <w:rFonts w:hint="eastAsia"/>
                <w:noProof/>
              </w:rPr>
              <w:t>R</w:t>
            </w:r>
            <w:r>
              <w:rPr>
                <w:noProof/>
              </w:rPr>
              <w:t>emove unrelevant words and “header” from “</w:t>
            </w:r>
            <w:r>
              <w:rPr>
                <w:noProof/>
              </w:rPr>
              <w:t>protocol description header</w:t>
            </w:r>
            <w:r>
              <w:rPr>
                <w:noProof/>
              </w:rPr>
              <w:t>”</w:t>
            </w:r>
            <w:bookmarkStart w:id="1" w:name="_GoBack"/>
            <w:bookmarkEnd w:id="1"/>
            <w:r w:rsidR="003E5795">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7BB531D2" w14:textId="77777777" w:rsidR="00CE1AC2" w:rsidRPr="001B7C50" w:rsidRDefault="00CE1AC2" w:rsidP="00CE1AC2">
      <w:pPr>
        <w:pStyle w:val="Heading5"/>
      </w:pPr>
      <w:bookmarkStart w:id="2" w:name="_CR5_7_7_1"/>
      <w:bookmarkStart w:id="3" w:name="_Toc20149843"/>
      <w:bookmarkStart w:id="4" w:name="_Toc27846637"/>
      <w:bookmarkStart w:id="5" w:name="_Toc36187765"/>
      <w:bookmarkStart w:id="6" w:name="_Toc45183669"/>
      <w:bookmarkStart w:id="7" w:name="_Toc47342511"/>
      <w:bookmarkStart w:id="8" w:name="_Toc51769211"/>
      <w:bookmarkStart w:id="9" w:name="_Toc153798713"/>
      <w:bookmarkEnd w:id="2"/>
      <w:r w:rsidRPr="001B7C50">
        <w:t>5.8.2.4.2</w:t>
      </w:r>
      <w:r w:rsidRPr="001B7C50">
        <w:tab/>
        <w:t>Traffic Detection Information</w:t>
      </w:r>
      <w:bookmarkEnd w:id="3"/>
      <w:bookmarkEnd w:id="4"/>
      <w:bookmarkEnd w:id="5"/>
      <w:bookmarkEnd w:id="6"/>
      <w:bookmarkEnd w:id="7"/>
      <w:bookmarkEnd w:id="8"/>
      <w:bookmarkEnd w:id="9"/>
    </w:p>
    <w:p w14:paraId="714536E1" w14:textId="77777777" w:rsidR="00CE1AC2" w:rsidRPr="001B7C50" w:rsidRDefault="00CE1AC2" w:rsidP="00CE1AC2">
      <w:r w:rsidRPr="001B7C50">
        <w:t>The SMF controls the traffic detection at the UP function by providing detection information for every PDR.</w:t>
      </w:r>
    </w:p>
    <w:p w14:paraId="07573DAB" w14:textId="5ED68BAB" w:rsidR="00CE1AC2" w:rsidRPr="001B7C50" w:rsidRDefault="00CE1AC2" w:rsidP="00CE1AC2">
      <w:r w:rsidRPr="001B7C50">
        <w:t>Fo</w:t>
      </w:r>
      <w:r w:rsidR="000807D8" w:rsidRPr="001B7C50">
        <w:t>r</w:t>
      </w:r>
      <w:r w:rsidRPr="001B7C50">
        <w:t xml:space="preserve"> IPv4 o</w:t>
      </w:r>
      <w:r w:rsidR="000807D8" w:rsidRPr="001B7C50">
        <w:t>r</w:t>
      </w:r>
      <w:r w:rsidRPr="001B7C50">
        <w:t xml:space="preserve"> IPv6 o</w:t>
      </w:r>
      <w:r w:rsidR="000807D8" w:rsidRPr="001B7C50">
        <w:t>r</w:t>
      </w:r>
      <w:r w:rsidRPr="001B7C50">
        <w:t xml:space="preserve"> IPv4v6 PDU Session type, detection information is a combination of:</w:t>
      </w:r>
    </w:p>
    <w:p w14:paraId="38E57A33" w14:textId="77777777" w:rsidR="00CE1AC2" w:rsidRPr="001B7C50" w:rsidRDefault="00CE1AC2" w:rsidP="00CE1AC2">
      <w:pPr>
        <w:pStyle w:val="B1"/>
      </w:pPr>
      <w:r w:rsidRPr="001B7C50">
        <w:t>-</w:t>
      </w:r>
      <w:r w:rsidRPr="001B7C50">
        <w:tab/>
        <w:t>CN tunnel info.</w:t>
      </w:r>
    </w:p>
    <w:p w14:paraId="568DCF64" w14:textId="77777777" w:rsidR="00CE1AC2" w:rsidRPr="001B7C50" w:rsidRDefault="00CE1AC2" w:rsidP="00CE1AC2">
      <w:pPr>
        <w:pStyle w:val="B1"/>
      </w:pPr>
      <w:r w:rsidRPr="001B7C50">
        <w:t>-</w:t>
      </w:r>
      <w:r w:rsidRPr="001B7C50">
        <w:tab/>
        <w:t>Network instance.</w:t>
      </w:r>
    </w:p>
    <w:p w14:paraId="195A1981" w14:textId="77777777" w:rsidR="00CE1AC2" w:rsidRPr="001B7C50" w:rsidRDefault="00CE1AC2" w:rsidP="00CE1AC2">
      <w:pPr>
        <w:pStyle w:val="B1"/>
      </w:pPr>
      <w:r w:rsidRPr="001B7C50">
        <w:t>-</w:t>
      </w:r>
      <w:r w:rsidRPr="001B7C50">
        <w:tab/>
        <w:t>QFI.</w:t>
      </w:r>
    </w:p>
    <w:p w14:paraId="30912C1A" w14:textId="77777777" w:rsidR="00CE1AC2" w:rsidRPr="001B7C50" w:rsidRDefault="00CE1AC2" w:rsidP="00CE1AC2">
      <w:pPr>
        <w:pStyle w:val="B1"/>
      </w:pPr>
      <w:r w:rsidRPr="001B7C50">
        <w:t>-</w:t>
      </w:r>
      <w:r w:rsidRPr="001B7C50">
        <w:tab/>
        <w:t>IP Packet Filter Set as defined in clause 5.7.6.2.</w:t>
      </w:r>
    </w:p>
    <w:p w14:paraId="4C55AACD" w14:textId="77777777" w:rsidR="00CE1AC2" w:rsidRPr="001B7C50" w:rsidRDefault="00CE1AC2" w:rsidP="00CE1AC2">
      <w:pPr>
        <w:pStyle w:val="B1"/>
      </w:pPr>
      <w:r w:rsidRPr="001B7C50">
        <w:t>-</w:t>
      </w:r>
      <w:r w:rsidRPr="001B7C50">
        <w:tab/>
        <w:t>Application Identifier: The Application Identifier is an index to a set of application detection rules configured in UPF.</w:t>
      </w:r>
    </w:p>
    <w:p w14:paraId="0D864DA5" w14:textId="77777777" w:rsidR="00CE1AC2" w:rsidRPr="001B7C50" w:rsidRDefault="00CE1AC2" w:rsidP="00CE1AC2">
      <w:pPr>
        <w:pStyle w:val="B1"/>
      </w:pPr>
      <w:r>
        <w:t>-</w:t>
      </w:r>
      <w:r>
        <w:tab/>
        <w:t>FQDN Filter for DNS Query message.</w:t>
      </w:r>
    </w:p>
    <w:p w14:paraId="745D7E3E" w14:textId="77777777" w:rsidR="00CE1AC2" w:rsidRPr="001B7C50" w:rsidRDefault="00CE1AC2" w:rsidP="00CE1AC2">
      <w:r w:rsidRPr="001B7C50">
        <w:t>For Ethernet PDU Session type, detection information is a combination of:</w:t>
      </w:r>
    </w:p>
    <w:p w14:paraId="41C0FF6B" w14:textId="77777777" w:rsidR="00CE1AC2" w:rsidRPr="001B7C50" w:rsidRDefault="00CE1AC2" w:rsidP="00CE1AC2">
      <w:pPr>
        <w:pStyle w:val="B1"/>
      </w:pPr>
      <w:r w:rsidRPr="001B7C50">
        <w:t>-</w:t>
      </w:r>
      <w:r w:rsidRPr="001B7C50">
        <w:tab/>
        <w:t>CN tunnel info.</w:t>
      </w:r>
    </w:p>
    <w:p w14:paraId="24137F1E" w14:textId="77777777" w:rsidR="00CE1AC2" w:rsidRPr="001B7C50" w:rsidRDefault="00CE1AC2" w:rsidP="00CE1AC2">
      <w:pPr>
        <w:pStyle w:val="B1"/>
      </w:pPr>
      <w:r w:rsidRPr="001B7C50">
        <w:t>-</w:t>
      </w:r>
      <w:r w:rsidRPr="001B7C50">
        <w:tab/>
        <w:t>Network instance.</w:t>
      </w:r>
    </w:p>
    <w:p w14:paraId="1B00742C" w14:textId="77777777" w:rsidR="00CE1AC2" w:rsidRPr="001B7C50" w:rsidRDefault="00CE1AC2" w:rsidP="00CE1AC2">
      <w:pPr>
        <w:pStyle w:val="B1"/>
      </w:pPr>
      <w:r w:rsidRPr="001B7C50">
        <w:t>-</w:t>
      </w:r>
      <w:r w:rsidRPr="001B7C50">
        <w:tab/>
        <w:t>QFI.</w:t>
      </w:r>
    </w:p>
    <w:p w14:paraId="7B758064" w14:textId="77777777" w:rsidR="00CE1AC2" w:rsidRPr="001B7C50" w:rsidRDefault="00CE1AC2" w:rsidP="00CE1AC2">
      <w:pPr>
        <w:pStyle w:val="B1"/>
      </w:pPr>
      <w:r w:rsidRPr="001B7C50">
        <w:t>-</w:t>
      </w:r>
      <w:r w:rsidRPr="001B7C50">
        <w:tab/>
        <w:t>Ethernet Packet Filter Set as defined in clause 5.7.6.3.</w:t>
      </w:r>
    </w:p>
    <w:p w14:paraId="65CB764F" w14:textId="77777777" w:rsidR="00CE1AC2" w:rsidRPr="001B7C50" w:rsidRDefault="00CE1AC2" w:rsidP="00CE1AC2">
      <w:pPr>
        <w:rPr>
          <w:rFonts w:eastAsia="MS Mincho"/>
        </w:rPr>
      </w:pPr>
      <w:r w:rsidRPr="001B7C50">
        <w:t>In this Release of the specification for Unstructured PDU Session Type, the UPF does not perform-QoS Flow level traffic detection for QoS enforcement.</w:t>
      </w:r>
    </w:p>
    <w:p w14:paraId="4986A9D0" w14:textId="77777777" w:rsidR="00CE1AC2" w:rsidRPr="001B7C50" w:rsidRDefault="00CE1AC2" w:rsidP="00CE1AC2">
      <w:r w:rsidRPr="001B7C50">
        <w:t>Traffic detection information sent by the SMF to the UPF for a PDU Session may be associated with Network instance for detection and routing of traffic over N6. In the case of IP PDU Session Type, Network Instances can</w:t>
      </w:r>
      <w:r>
        <w:t>,</w:t>
      </w:r>
      <w:r w:rsidRPr="001B7C50">
        <w:t xml:space="preserve">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4E2D66BB" w14:textId="77777777" w:rsidR="00CE1AC2" w:rsidRDefault="00CE1AC2" w:rsidP="00CE1AC2">
      <w:pPr>
        <w:rPr>
          <w:lang w:eastAsia="ko-KR"/>
        </w:rPr>
      </w:pPr>
      <w:r>
        <w:rPr>
          <w:lang w:eastAsia="ko-KR"/>
        </w:rPr>
        <w:t>Based on SMF instructions, UPF may identify the PDU Sets, according to the Protocol Description in PDR, to derive the PDU Set Information for DL traffics and send it to RAN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p>
    <w:p w14:paraId="00B48744" w14:textId="426106A0" w:rsidR="00D959D3" w:rsidRDefault="00D959D3" w:rsidP="00D959D3">
      <w:pPr>
        <w:rPr>
          <w:ins w:id="10" w:author="Georgios Gkellas (Nokia)" w:date="2024-01-10T15:30:00Z"/>
          <w:lang w:eastAsia="ko-KR"/>
        </w:rPr>
      </w:pPr>
      <w:ins w:id="11" w:author="Georgios Gkellas (Nokia)" w:date="2024-01-10T15:30:00Z">
        <w:r>
          <w:rPr>
            <w:lang w:eastAsia="ko-KR"/>
          </w:rPr>
          <w:t>Based on SMF instructions, UPF may</w:t>
        </w:r>
      </w:ins>
      <w:ins w:id="12" w:author="Chunshan Xiong - CATT-d2" w:date="2024-01-24T00:28:00Z">
        <w:r w:rsidR="00E1680C" w:rsidRPr="00E1680C">
          <w:rPr>
            <w:lang w:eastAsia="ko-KR"/>
          </w:rPr>
          <w:t xml:space="preserve"> </w:t>
        </w:r>
      </w:ins>
      <w:ins w:id="13" w:author="Weixinpeng (Jackie)" w:date="2024-01-25T23:17:00Z">
        <w:r w:rsidR="006B6947">
          <w:rPr>
            <w:lang w:eastAsia="ko-KR"/>
          </w:rPr>
          <w:t>identify</w:t>
        </w:r>
      </w:ins>
      <w:ins w:id="14" w:author="Chunshan Xiong - CATT-d2" w:date="2024-01-24T00:28:00Z">
        <w:r w:rsidR="00E1680C">
          <w:rPr>
            <w:lang w:eastAsia="ko-KR"/>
          </w:rPr>
          <w:t xml:space="preserve"> the End of Data Burst</w:t>
        </w:r>
        <w:del w:id="15" w:author="Huawei" w:date="2024-02-04T19:48:00Z">
          <w:r w:rsidR="00E1680C" w:rsidDel="003E5795">
            <w:rPr>
              <w:lang w:eastAsia="ko-KR"/>
            </w:rPr>
            <w:delText xml:space="preserve"> </w:delText>
          </w:r>
        </w:del>
      </w:ins>
      <w:commentRangeStart w:id="16"/>
      <w:ins w:id="17" w:author="Georgios Gkellas (Nokia)" w:date="2024-01-25T17:54:00Z">
        <w:del w:id="18" w:author="Huawei" w:date="2024-02-04T19:48:00Z">
          <w:r w:rsidR="0021130C" w:rsidRPr="003E3233" w:rsidDel="003E5795">
            <w:rPr>
              <w:highlight w:val="yellow"/>
              <w:lang w:eastAsia="ko-KR"/>
            </w:rPr>
            <w:delText>an</w:delText>
          </w:r>
        </w:del>
      </w:ins>
      <w:commentRangeEnd w:id="16"/>
      <w:r w:rsidR="003E3233">
        <w:rPr>
          <w:rStyle w:val="CommentReference"/>
        </w:rPr>
        <w:commentReference w:id="16"/>
      </w:r>
      <w:ins w:id="19" w:author="Georgios Gkellas (Nokia)" w:date="2024-01-25T17:54:00Z">
        <w:del w:id="20" w:author="Huawei" w:date="2024-02-04T19:48:00Z">
          <w:r w:rsidR="0021130C" w:rsidRPr="003E3233" w:rsidDel="003E5795">
            <w:rPr>
              <w:highlight w:val="yellow"/>
              <w:lang w:eastAsia="ko-KR"/>
            </w:rPr>
            <w:delText xml:space="preserve">d provide the End of Data Burst </w:delText>
          </w:r>
        </w:del>
      </w:ins>
      <w:ins w:id="21" w:author="Chunshan Xiong - CATT-d2" w:date="2024-01-24T00:28:00Z">
        <w:del w:id="22" w:author="Huawei" w:date="2024-02-04T19:48:00Z">
          <w:r w:rsidR="00E1680C" w:rsidRPr="003E3233" w:rsidDel="003E5795">
            <w:rPr>
              <w:highlight w:val="yellow"/>
              <w:lang w:eastAsia="ko-KR"/>
            </w:rPr>
            <w:delText>indication to the NG-RAN</w:delText>
          </w:r>
        </w:del>
        <w:r w:rsidR="00E1680C">
          <w:rPr>
            <w:lang w:eastAsia="ko-KR"/>
          </w:rPr>
          <w:t xml:space="preserve"> </w:t>
        </w:r>
      </w:ins>
      <w:ins w:id="23" w:author="Weixinpeng (Jackie)" w:date="2024-01-25T23:17:00Z">
        <w:r w:rsidR="006B6947">
          <w:rPr>
            <w:lang w:eastAsia="ko-KR"/>
          </w:rPr>
          <w:t>based on Protocol Description</w:t>
        </w:r>
      </w:ins>
      <w:ins w:id="24" w:author="Chunshan Xiong - CATT-d2" w:date="2024-01-24T00:28:00Z">
        <w:del w:id="25" w:author="Huawei" w:date="2024-02-04T19:48:00Z">
          <w:r w:rsidR="00E1680C" w:rsidDel="003E5795">
            <w:rPr>
              <w:lang w:eastAsia="ko-KR"/>
            </w:rPr>
            <w:delText xml:space="preserve"> </w:delText>
          </w:r>
          <w:r w:rsidR="00E1680C" w:rsidRPr="003E5795" w:rsidDel="003E5795">
            <w:rPr>
              <w:highlight w:val="yellow"/>
              <w:lang w:eastAsia="ko-KR"/>
              <w:rPrChange w:id="26" w:author="Huawei" w:date="2024-02-04T19:48:00Z">
                <w:rPr>
                  <w:lang w:eastAsia="ko-KR"/>
                </w:rPr>
              </w:rPrChange>
            </w:rPr>
            <w:delText>header</w:delText>
          </w:r>
        </w:del>
      </w:ins>
      <w:ins w:id="27" w:author="Georgios Gkellas (Nokia)" w:date="2024-01-25T17:55:00Z">
        <w:r w:rsidR="0021130C">
          <w:rPr>
            <w:lang w:eastAsia="ko-KR"/>
          </w:rPr>
          <w:t xml:space="preserve"> </w:t>
        </w:r>
      </w:ins>
      <w:ins w:id="28" w:author="Georgios Gkellas (Nokia)" w:date="2024-01-25T17:56:00Z">
        <w:r w:rsidR="0021130C">
          <w:rPr>
            <w:lang w:eastAsia="ko-KR"/>
          </w:rPr>
          <w:t xml:space="preserve">or </w:t>
        </w:r>
      </w:ins>
      <w:ins w:id="29" w:author="Huawei" w:date="2024-02-04T19:48:00Z">
        <w:r w:rsidR="003E5795" w:rsidRPr="003E5795">
          <w:rPr>
            <w:highlight w:val="yellow"/>
            <w:lang w:eastAsia="ko-KR"/>
            <w:rPrChange w:id="30" w:author="Huawei" w:date="2024-02-04T19:48:00Z">
              <w:rPr>
                <w:lang w:eastAsia="ko-KR"/>
              </w:rPr>
            </w:rPrChange>
          </w:rPr>
          <w:t>UPF</w:t>
        </w:r>
        <w:r w:rsidR="003E5795">
          <w:rPr>
            <w:lang w:eastAsia="ko-KR"/>
          </w:rPr>
          <w:t xml:space="preserve"> </w:t>
        </w:r>
      </w:ins>
      <w:ins w:id="31" w:author="Georgios Gkellas (Nokia)" w:date="2024-01-25T17:56:00Z">
        <w:r w:rsidR="0021130C">
          <w:rPr>
            <w:lang w:eastAsia="ko-KR"/>
          </w:rPr>
          <w:t>implementation</w:t>
        </w:r>
      </w:ins>
      <w:ins w:id="32" w:author="Huawei" w:date="2024-02-04T19:48:00Z">
        <w:r w:rsidR="003E5795">
          <w:rPr>
            <w:lang w:eastAsia="ko-KR"/>
          </w:rPr>
          <w:t>,</w:t>
        </w:r>
      </w:ins>
      <w:ins w:id="33" w:author="Chunshan Xiong - CATT-d2" w:date="2024-01-24T00:28:00Z">
        <w:r w:rsidR="00E1680C">
          <w:rPr>
            <w:rStyle w:val="B2Char"/>
          </w:rPr>
          <w:t xml:space="preserve"> as describe</w:t>
        </w:r>
      </w:ins>
      <w:ins w:id="34" w:author="Georgios Gkellas (Nokia)" w:date="2024-01-25T16:52:00Z">
        <w:r w:rsidR="000807D8">
          <w:rPr>
            <w:rStyle w:val="B2Char"/>
          </w:rPr>
          <w:t>d</w:t>
        </w:r>
      </w:ins>
      <w:ins w:id="35" w:author="Chunshan Xiong - CATT-d2" w:date="2024-01-24T00:28:00Z">
        <w:r w:rsidR="00E1680C">
          <w:rPr>
            <w:rStyle w:val="B2Char"/>
          </w:rPr>
          <w:t xml:space="preserve"> in clause </w:t>
        </w:r>
      </w:ins>
      <w:ins w:id="36" w:author="Chunshan Xiong - CATT-d2" w:date="2024-01-24T00:29:00Z">
        <w:r w:rsidR="00E1680C">
          <w:rPr>
            <w:rStyle w:val="B2Char"/>
          </w:rPr>
          <w:t>5.37.</w:t>
        </w:r>
      </w:ins>
      <w:ins w:id="37" w:author="Chunshan Xiong - CATT-d2" w:date="2024-01-24T00:34:00Z">
        <w:r w:rsidR="00E1680C">
          <w:rPr>
            <w:rStyle w:val="B2Char"/>
          </w:rPr>
          <w:t>8.3</w:t>
        </w:r>
      </w:ins>
      <w:ins w:id="38" w:author="Georgios Gkellas (Nokia)" w:date="2024-01-10T15:30:00Z">
        <w:r w:rsidRPr="00E1680C">
          <w:rPr>
            <w:rStyle w:val="B2Char"/>
          </w:rPr>
          <w:t>.</w:t>
        </w:r>
      </w:ins>
    </w:p>
    <w:p w14:paraId="70F49CF0" w14:textId="0D75CFE5" w:rsidR="00984880" w:rsidRDefault="00984880" w:rsidP="00984880">
      <w:pPr>
        <w:rPr>
          <w:lang w:eastAsia="zh-CN"/>
        </w:rPr>
      </w:pPr>
    </w:p>
    <w:p w14:paraId="19B90739" w14:textId="004F1C45" w:rsidR="00AE09C7" w:rsidRPr="00D37EEB" w:rsidRDefault="00AE09C7" w:rsidP="00AE09C7">
      <w:pPr>
        <w:pStyle w:val="10"/>
      </w:pPr>
      <w:r>
        <w:t xml:space="preserve">      </w:t>
      </w:r>
      <w:r>
        <w:rPr>
          <w:color w:val="FF0000"/>
        </w:rPr>
        <w:t xml:space="preserve">* * * 2nd Change * * * </w:t>
      </w:r>
    </w:p>
    <w:p w14:paraId="3318F9BB" w14:textId="7D0C3A97" w:rsidR="00281985" w:rsidRDefault="00281985" w:rsidP="00C47995"/>
    <w:p w14:paraId="488A0FD7" w14:textId="77777777" w:rsidR="00AE09C7" w:rsidRPr="001B7C50" w:rsidRDefault="00AE09C7" w:rsidP="00AE09C7">
      <w:pPr>
        <w:pStyle w:val="Heading4"/>
      </w:pPr>
      <w:bookmarkStart w:id="39" w:name="_Toc153798755"/>
      <w:r>
        <w:t>5.8.5</w:t>
      </w:r>
      <w:r w:rsidRPr="001B7C50">
        <w:t>.3</w:t>
      </w:r>
      <w:r w:rsidRPr="001B7C50">
        <w:tab/>
        <w:t>Packet Detection Rule</w:t>
      </w:r>
      <w:bookmarkEnd w:id="39"/>
    </w:p>
    <w:p w14:paraId="738E90B5" w14:textId="77777777" w:rsidR="00AE09C7" w:rsidRPr="001B7C50" w:rsidRDefault="00AE09C7" w:rsidP="00AE09C7">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F525548" w14:textId="77777777" w:rsidR="00AE09C7" w:rsidRPr="001B7C50" w:rsidRDefault="00AE09C7" w:rsidP="00AE09C7">
      <w:pPr>
        <w:pStyle w:val="TH"/>
      </w:pPr>
      <w:bookmarkStart w:id="40" w:name="_CRTable5_8_5_31"/>
      <w:r w:rsidRPr="001B7C50">
        <w:lastRenderedPageBreak/>
        <w:t xml:space="preserve">Table </w:t>
      </w:r>
      <w:bookmarkEnd w:id="40"/>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AE09C7" w:rsidRPr="001B7C50" w14:paraId="3A6E198F" w14:textId="77777777" w:rsidTr="00EE6A4F">
        <w:trPr>
          <w:cantSplit/>
          <w:jc w:val="center"/>
        </w:trPr>
        <w:tc>
          <w:tcPr>
            <w:tcW w:w="2665" w:type="dxa"/>
            <w:gridSpan w:val="2"/>
          </w:tcPr>
          <w:p w14:paraId="549E89CA" w14:textId="77777777" w:rsidR="00AE09C7" w:rsidRPr="001B7C50" w:rsidRDefault="00AE09C7" w:rsidP="00EE6A4F">
            <w:pPr>
              <w:pStyle w:val="TAH"/>
            </w:pPr>
            <w:r w:rsidRPr="001B7C50">
              <w:lastRenderedPageBreak/>
              <w:t>Attribute</w:t>
            </w:r>
          </w:p>
        </w:tc>
        <w:tc>
          <w:tcPr>
            <w:tcW w:w="4389" w:type="dxa"/>
          </w:tcPr>
          <w:p w14:paraId="6118F408" w14:textId="77777777" w:rsidR="00AE09C7" w:rsidRPr="001B7C50" w:rsidRDefault="00AE09C7" w:rsidP="00EE6A4F">
            <w:pPr>
              <w:pStyle w:val="TAH"/>
            </w:pPr>
            <w:r w:rsidRPr="001B7C50">
              <w:t>Description</w:t>
            </w:r>
          </w:p>
        </w:tc>
        <w:tc>
          <w:tcPr>
            <w:tcW w:w="2977" w:type="dxa"/>
          </w:tcPr>
          <w:p w14:paraId="1556B518" w14:textId="77777777" w:rsidR="00AE09C7" w:rsidRPr="001B7C50" w:rsidRDefault="00AE09C7" w:rsidP="00EE6A4F">
            <w:pPr>
              <w:pStyle w:val="TAH"/>
            </w:pPr>
            <w:r w:rsidRPr="001B7C50">
              <w:t>Comment</w:t>
            </w:r>
          </w:p>
        </w:tc>
      </w:tr>
      <w:tr w:rsidR="00AE09C7" w:rsidRPr="001B7C50" w14:paraId="50670267" w14:textId="77777777" w:rsidTr="00EE6A4F">
        <w:trPr>
          <w:cantSplit/>
          <w:jc w:val="center"/>
        </w:trPr>
        <w:tc>
          <w:tcPr>
            <w:tcW w:w="2665" w:type="dxa"/>
            <w:gridSpan w:val="2"/>
          </w:tcPr>
          <w:p w14:paraId="2CD75380" w14:textId="77777777" w:rsidR="00AE09C7" w:rsidRPr="001B7C50" w:rsidRDefault="00AE09C7" w:rsidP="00EE6A4F">
            <w:pPr>
              <w:pStyle w:val="TAL"/>
            </w:pPr>
            <w:r w:rsidRPr="001B7C50">
              <w:t>N4 Session ID</w:t>
            </w:r>
          </w:p>
        </w:tc>
        <w:tc>
          <w:tcPr>
            <w:tcW w:w="4389" w:type="dxa"/>
          </w:tcPr>
          <w:p w14:paraId="5BAB1317" w14:textId="77777777" w:rsidR="00AE09C7" w:rsidRPr="001B7C50" w:rsidRDefault="00AE09C7" w:rsidP="00EE6A4F">
            <w:pPr>
              <w:pStyle w:val="TAL"/>
            </w:pPr>
            <w:r w:rsidRPr="001B7C50">
              <w:t>Identifies the N4 session associated to this PDR. NOTE 5.</w:t>
            </w:r>
          </w:p>
        </w:tc>
        <w:tc>
          <w:tcPr>
            <w:tcW w:w="2977" w:type="dxa"/>
          </w:tcPr>
          <w:p w14:paraId="4D083F08" w14:textId="77777777" w:rsidR="00AE09C7" w:rsidRPr="001B7C50" w:rsidRDefault="00AE09C7" w:rsidP="00EE6A4F">
            <w:pPr>
              <w:pStyle w:val="TAL"/>
            </w:pPr>
          </w:p>
        </w:tc>
      </w:tr>
      <w:tr w:rsidR="00AE09C7" w:rsidRPr="001B7C50" w14:paraId="60A55D82" w14:textId="77777777" w:rsidTr="00EE6A4F">
        <w:trPr>
          <w:cantSplit/>
          <w:jc w:val="center"/>
        </w:trPr>
        <w:tc>
          <w:tcPr>
            <w:tcW w:w="2665" w:type="dxa"/>
            <w:gridSpan w:val="2"/>
          </w:tcPr>
          <w:p w14:paraId="1AD403DC" w14:textId="77777777" w:rsidR="00AE09C7" w:rsidRPr="001B7C50" w:rsidRDefault="00AE09C7" w:rsidP="00EE6A4F">
            <w:pPr>
              <w:pStyle w:val="TAL"/>
            </w:pPr>
            <w:r w:rsidRPr="001B7C50">
              <w:t>Rule ID</w:t>
            </w:r>
          </w:p>
        </w:tc>
        <w:tc>
          <w:tcPr>
            <w:tcW w:w="4389" w:type="dxa"/>
          </w:tcPr>
          <w:p w14:paraId="52A4CB9D" w14:textId="77777777" w:rsidR="00AE09C7" w:rsidRPr="001B7C50" w:rsidRDefault="00AE09C7" w:rsidP="00EE6A4F">
            <w:pPr>
              <w:pStyle w:val="TAL"/>
            </w:pPr>
            <w:r w:rsidRPr="001B7C50">
              <w:t>Unique identifier to identify this rule.</w:t>
            </w:r>
          </w:p>
        </w:tc>
        <w:tc>
          <w:tcPr>
            <w:tcW w:w="2977" w:type="dxa"/>
          </w:tcPr>
          <w:p w14:paraId="172424D2" w14:textId="77777777" w:rsidR="00AE09C7" w:rsidRPr="001B7C50" w:rsidRDefault="00AE09C7" w:rsidP="00EE6A4F">
            <w:pPr>
              <w:pStyle w:val="TAL"/>
            </w:pPr>
          </w:p>
        </w:tc>
      </w:tr>
      <w:tr w:rsidR="00AE09C7" w:rsidRPr="001B7C50" w14:paraId="05D33735" w14:textId="77777777" w:rsidTr="00EE6A4F">
        <w:trPr>
          <w:cantSplit/>
          <w:jc w:val="center"/>
        </w:trPr>
        <w:tc>
          <w:tcPr>
            <w:tcW w:w="2665" w:type="dxa"/>
            <w:gridSpan w:val="2"/>
          </w:tcPr>
          <w:p w14:paraId="43014088" w14:textId="77777777" w:rsidR="00AE09C7" w:rsidRPr="001B7C50" w:rsidRDefault="00AE09C7" w:rsidP="00EE6A4F">
            <w:pPr>
              <w:pStyle w:val="TAL"/>
            </w:pPr>
            <w:r w:rsidRPr="001B7C50">
              <w:t>Precedence</w:t>
            </w:r>
          </w:p>
        </w:tc>
        <w:tc>
          <w:tcPr>
            <w:tcW w:w="4389" w:type="dxa"/>
          </w:tcPr>
          <w:p w14:paraId="2215885C" w14:textId="77777777" w:rsidR="00AE09C7" w:rsidRPr="001B7C50" w:rsidRDefault="00AE09C7" w:rsidP="00EE6A4F">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2F1CFAEE" w14:textId="77777777" w:rsidR="00AE09C7" w:rsidRPr="001B7C50" w:rsidRDefault="00AE09C7" w:rsidP="00EE6A4F">
            <w:pPr>
              <w:pStyle w:val="TAL"/>
            </w:pPr>
          </w:p>
        </w:tc>
      </w:tr>
      <w:tr w:rsidR="00AE09C7" w:rsidRPr="001B7C50" w14:paraId="4CF2F01E" w14:textId="77777777" w:rsidTr="00EE6A4F">
        <w:trPr>
          <w:cantSplit/>
          <w:jc w:val="center"/>
        </w:trPr>
        <w:tc>
          <w:tcPr>
            <w:tcW w:w="1242" w:type="dxa"/>
            <w:tcBorders>
              <w:bottom w:val="nil"/>
            </w:tcBorders>
          </w:tcPr>
          <w:p w14:paraId="12F9AF51" w14:textId="77777777" w:rsidR="00AE09C7" w:rsidRPr="001B7C50" w:rsidRDefault="00AE09C7" w:rsidP="00EE6A4F">
            <w:pPr>
              <w:pStyle w:val="TAL"/>
            </w:pPr>
            <w:r w:rsidRPr="001B7C50">
              <w:t xml:space="preserve">Packet </w:t>
            </w:r>
          </w:p>
        </w:tc>
        <w:tc>
          <w:tcPr>
            <w:tcW w:w="1423" w:type="dxa"/>
          </w:tcPr>
          <w:p w14:paraId="0FC77FB5" w14:textId="77777777" w:rsidR="00AE09C7" w:rsidRPr="001B7C50" w:rsidRDefault="00AE09C7" w:rsidP="00EE6A4F">
            <w:pPr>
              <w:pStyle w:val="TAL"/>
            </w:pPr>
            <w:r w:rsidRPr="001B7C50">
              <w:t>Source interface</w:t>
            </w:r>
          </w:p>
        </w:tc>
        <w:tc>
          <w:tcPr>
            <w:tcW w:w="4389" w:type="dxa"/>
          </w:tcPr>
          <w:p w14:paraId="737B0EF4" w14:textId="77777777" w:rsidR="00AE09C7" w:rsidRPr="001B7C50" w:rsidRDefault="00AE09C7" w:rsidP="00EE6A4F">
            <w:pPr>
              <w:pStyle w:val="TAL"/>
            </w:pPr>
            <w:r w:rsidRPr="001B7C50">
              <w:t>Contains the values "access side", "core side", "SMF", "N6-LAN", "5G VN internal".</w:t>
            </w:r>
          </w:p>
        </w:tc>
        <w:tc>
          <w:tcPr>
            <w:tcW w:w="2977" w:type="dxa"/>
            <w:tcBorders>
              <w:bottom w:val="nil"/>
            </w:tcBorders>
          </w:tcPr>
          <w:p w14:paraId="52F99C6D" w14:textId="77777777" w:rsidR="00AE09C7" w:rsidRPr="001B7C50" w:rsidRDefault="00AE09C7" w:rsidP="00EE6A4F">
            <w:pPr>
              <w:pStyle w:val="TAL"/>
            </w:pPr>
            <w:r w:rsidRPr="001B7C50">
              <w:t>Combination of UE IP address (together with Network instance, if necessary), CN tunnel info,</w:t>
            </w:r>
          </w:p>
        </w:tc>
      </w:tr>
      <w:tr w:rsidR="00AE09C7" w:rsidRPr="001B7C50" w14:paraId="17B77DDF" w14:textId="77777777" w:rsidTr="00EE6A4F">
        <w:trPr>
          <w:cantSplit/>
          <w:jc w:val="center"/>
        </w:trPr>
        <w:tc>
          <w:tcPr>
            <w:tcW w:w="1242" w:type="dxa"/>
            <w:tcBorders>
              <w:top w:val="nil"/>
              <w:bottom w:val="nil"/>
            </w:tcBorders>
          </w:tcPr>
          <w:p w14:paraId="1EF285AB" w14:textId="77777777" w:rsidR="00AE09C7" w:rsidRPr="001B7C50" w:rsidRDefault="00AE09C7" w:rsidP="00EE6A4F">
            <w:pPr>
              <w:pStyle w:val="TAL"/>
            </w:pPr>
            <w:r w:rsidRPr="001B7C50">
              <w:t>Detection</w:t>
            </w:r>
          </w:p>
        </w:tc>
        <w:tc>
          <w:tcPr>
            <w:tcW w:w="1423" w:type="dxa"/>
          </w:tcPr>
          <w:p w14:paraId="58FEB1A2" w14:textId="77777777" w:rsidR="00AE09C7" w:rsidRPr="001B7C50" w:rsidRDefault="00AE09C7" w:rsidP="00EE6A4F">
            <w:pPr>
              <w:pStyle w:val="TAL"/>
            </w:pPr>
            <w:r w:rsidRPr="001B7C50">
              <w:t xml:space="preserve">UE IP address </w:t>
            </w:r>
          </w:p>
        </w:tc>
        <w:tc>
          <w:tcPr>
            <w:tcW w:w="4389" w:type="dxa"/>
          </w:tcPr>
          <w:p w14:paraId="3DF17CC0" w14:textId="77777777" w:rsidR="00AE09C7" w:rsidRPr="001B7C50" w:rsidRDefault="00AE09C7" w:rsidP="00EE6A4F">
            <w:pPr>
              <w:pStyle w:val="TAL"/>
            </w:pPr>
            <w:r w:rsidRPr="001B7C50">
              <w:t>One IPv4 address and/or one IPv6 prefix with prefix length (NOTE 3).</w:t>
            </w:r>
          </w:p>
        </w:tc>
        <w:tc>
          <w:tcPr>
            <w:tcW w:w="2977" w:type="dxa"/>
            <w:tcBorders>
              <w:top w:val="nil"/>
              <w:bottom w:val="nil"/>
            </w:tcBorders>
          </w:tcPr>
          <w:p w14:paraId="744BB6FA" w14:textId="77777777" w:rsidR="00AE09C7" w:rsidRPr="001B7C50" w:rsidRDefault="00AE09C7" w:rsidP="00EE6A4F">
            <w:pPr>
              <w:pStyle w:val="TAL"/>
            </w:pPr>
            <w:r w:rsidRPr="001B7C50">
              <w:t>packet filter set, application identifier, Ethernet PDU Session</w:t>
            </w:r>
          </w:p>
        </w:tc>
      </w:tr>
      <w:tr w:rsidR="00AE09C7" w:rsidRPr="001B7C50" w14:paraId="557BB6B4" w14:textId="77777777" w:rsidTr="00EE6A4F">
        <w:trPr>
          <w:cantSplit/>
          <w:jc w:val="center"/>
        </w:trPr>
        <w:tc>
          <w:tcPr>
            <w:tcW w:w="1242" w:type="dxa"/>
            <w:tcBorders>
              <w:top w:val="nil"/>
              <w:bottom w:val="nil"/>
            </w:tcBorders>
          </w:tcPr>
          <w:p w14:paraId="7564A0F6" w14:textId="77777777" w:rsidR="00AE09C7" w:rsidRPr="001B7C50" w:rsidRDefault="00AE09C7" w:rsidP="00EE6A4F">
            <w:pPr>
              <w:pStyle w:val="TAL"/>
            </w:pPr>
            <w:r w:rsidRPr="001B7C50">
              <w:t>Information.</w:t>
            </w:r>
          </w:p>
          <w:p w14:paraId="307FEC1D" w14:textId="77777777" w:rsidR="00AE09C7" w:rsidRPr="001B7C50" w:rsidRDefault="00AE09C7" w:rsidP="00EE6A4F">
            <w:pPr>
              <w:pStyle w:val="TAL"/>
            </w:pPr>
            <w:r w:rsidRPr="001B7C50">
              <w:t>NOTE 4.</w:t>
            </w:r>
          </w:p>
        </w:tc>
        <w:tc>
          <w:tcPr>
            <w:tcW w:w="1423" w:type="dxa"/>
          </w:tcPr>
          <w:p w14:paraId="3691D9FF" w14:textId="77777777" w:rsidR="00AE09C7" w:rsidRPr="001B7C50" w:rsidRDefault="00AE09C7" w:rsidP="00EE6A4F">
            <w:pPr>
              <w:pStyle w:val="TAL"/>
            </w:pPr>
            <w:r w:rsidRPr="001B7C50">
              <w:t>Network instance (NOTE 1)</w:t>
            </w:r>
          </w:p>
        </w:tc>
        <w:tc>
          <w:tcPr>
            <w:tcW w:w="4389" w:type="dxa"/>
          </w:tcPr>
          <w:p w14:paraId="1464CDBA" w14:textId="77777777" w:rsidR="00AE09C7" w:rsidRPr="001B7C50" w:rsidRDefault="00AE09C7" w:rsidP="00EE6A4F">
            <w:pPr>
              <w:pStyle w:val="TAL"/>
            </w:pPr>
            <w:r w:rsidRPr="001B7C50">
              <w:t>Identifies the Network instance associated with the incoming packet.</w:t>
            </w:r>
          </w:p>
        </w:tc>
        <w:tc>
          <w:tcPr>
            <w:tcW w:w="2977" w:type="dxa"/>
            <w:tcBorders>
              <w:top w:val="nil"/>
              <w:bottom w:val="nil"/>
            </w:tcBorders>
          </w:tcPr>
          <w:p w14:paraId="7A3513FC" w14:textId="77777777" w:rsidR="00AE09C7" w:rsidRPr="001B7C50" w:rsidRDefault="00AE09C7" w:rsidP="00EE6A4F">
            <w:pPr>
              <w:pStyle w:val="TAL"/>
            </w:pPr>
            <w:r w:rsidRPr="001B7C50">
              <w:t>Information and QFI are used for traffic detection.</w:t>
            </w:r>
          </w:p>
          <w:p w14:paraId="614CAC52" w14:textId="77777777" w:rsidR="00AE09C7" w:rsidRPr="001B7C50" w:rsidRDefault="00AE09C7" w:rsidP="00EE6A4F">
            <w:pPr>
              <w:pStyle w:val="TAL"/>
            </w:pPr>
            <w:r w:rsidRPr="001B7C50">
              <w:t>Source interface identifies the</w:t>
            </w:r>
          </w:p>
        </w:tc>
      </w:tr>
      <w:tr w:rsidR="00AE09C7" w:rsidRPr="001B7C50" w14:paraId="457F783D" w14:textId="77777777" w:rsidTr="00EE6A4F">
        <w:trPr>
          <w:cantSplit/>
          <w:jc w:val="center"/>
        </w:trPr>
        <w:tc>
          <w:tcPr>
            <w:tcW w:w="1242" w:type="dxa"/>
            <w:tcBorders>
              <w:top w:val="nil"/>
              <w:bottom w:val="nil"/>
            </w:tcBorders>
          </w:tcPr>
          <w:p w14:paraId="061D0D55" w14:textId="77777777" w:rsidR="00AE09C7" w:rsidRPr="001B7C50" w:rsidRDefault="00AE09C7" w:rsidP="00EE6A4F">
            <w:pPr>
              <w:pStyle w:val="TAL"/>
            </w:pPr>
          </w:p>
        </w:tc>
        <w:tc>
          <w:tcPr>
            <w:tcW w:w="1423" w:type="dxa"/>
          </w:tcPr>
          <w:p w14:paraId="2395259C" w14:textId="77777777" w:rsidR="00AE09C7" w:rsidRPr="001B7C50" w:rsidRDefault="00AE09C7" w:rsidP="00EE6A4F">
            <w:pPr>
              <w:pStyle w:val="TAL"/>
            </w:pPr>
            <w:r w:rsidRPr="001B7C50">
              <w:t>CN tunnel info</w:t>
            </w:r>
          </w:p>
        </w:tc>
        <w:tc>
          <w:tcPr>
            <w:tcW w:w="4389" w:type="dxa"/>
          </w:tcPr>
          <w:p w14:paraId="2BD0A033" w14:textId="77777777" w:rsidR="00AE09C7" w:rsidRPr="001B7C50" w:rsidRDefault="00AE09C7" w:rsidP="00EE6A4F">
            <w:pPr>
              <w:pStyle w:val="TAL"/>
            </w:pPr>
            <w:r w:rsidRPr="001B7C50">
              <w:t>CN tunnel info on N3, N9 interfaces, i.e. F-TEID.</w:t>
            </w:r>
          </w:p>
        </w:tc>
        <w:tc>
          <w:tcPr>
            <w:tcW w:w="2977" w:type="dxa"/>
            <w:tcBorders>
              <w:top w:val="nil"/>
              <w:bottom w:val="nil"/>
            </w:tcBorders>
          </w:tcPr>
          <w:p w14:paraId="7D9E85C9" w14:textId="77777777" w:rsidR="00AE09C7" w:rsidRPr="001B7C50" w:rsidRDefault="00AE09C7" w:rsidP="00EE6A4F">
            <w:pPr>
              <w:pStyle w:val="TAL"/>
            </w:pPr>
            <w:r w:rsidRPr="001B7C50">
              <w:t>interface for incoming packets</w:t>
            </w:r>
          </w:p>
        </w:tc>
      </w:tr>
      <w:tr w:rsidR="00AE09C7" w:rsidRPr="001B7C50" w14:paraId="5A813B5F" w14:textId="77777777" w:rsidTr="00EE6A4F">
        <w:trPr>
          <w:cantSplit/>
          <w:jc w:val="center"/>
        </w:trPr>
        <w:tc>
          <w:tcPr>
            <w:tcW w:w="1242" w:type="dxa"/>
            <w:tcBorders>
              <w:top w:val="nil"/>
              <w:bottom w:val="nil"/>
            </w:tcBorders>
          </w:tcPr>
          <w:p w14:paraId="46349EB1" w14:textId="77777777" w:rsidR="00AE09C7" w:rsidRPr="001B7C50" w:rsidRDefault="00AE09C7" w:rsidP="00EE6A4F">
            <w:pPr>
              <w:pStyle w:val="TAL"/>
            </w:pPr>
          </w:p>
        </w:tc>
        <w:tc>
          <w:tcPr>
            <w:tcW w:w="1423" w:type="dxa"/>
          </w:tcPr>
          <w:p w14:paraId="6BB8C0AB" w14:textId="77777777" w:rsidR="00AE09C7" w:rsidRPr="001B7C50" w:rsidRDefault="00AE09C7" w:rsidP="00EE6A4F">
            <w:pPr>
              <w:pStyle w:val="TAL"/>
            </w:pPr>
            <w:r w:rsidRPr="001B7C50">
              <w:t>Packet Filter Set</w:t>
            </w:r>
          </w:p>
        </w:tc>
        <w:tc>
          <w:tcPr>
            <w:tcW w:w="4389" w:type="dxa"/>
          </w:tcPr>
          <w:p w14:paraId="29C44E31" w14:textId="77777777" w:rsidR="00AE09C7" w:rsidRPr="001B7C50" w:rsidRDefault="00AE09C7" w:rsidP="00EE6A4F">
            <w:pPr>
              <w:pStyle w:val="TAL"/>
            </w:pPr>
            <w:r w:rsidRPr="001B7C50">
              <w:t>Details see clause 5.7.6.</w:t>
            </w:r>
          </w:p>
        </w:tc>
        <w:tc>
          <w:tcPr>
            <w:tcW w:w="2977" w:type="dxa"/>
            <w:tcBorders>
              <w:top w:val="nil"/>
              <w:bottom w:val="nil"/>
            </w:tcBorders>
          </w:tcPr>
          <w:p w14:paraId="6AF88132" w14:textId="77777777" w:rsidR="00AE09C7" w:rsidRPr="001B7C50" w:rsidRDefault="00AE09C7" w:rsidP="00EE6A4F">
            <w:pPr>
              <w:pStyle w:val="TAL"/>
            </w:pPr>
            <w:r w:rsidRPr="001B7C50">
              <w:t>where the PDR applies, e.g. from access side (i.e. up-link),</w:t>
            </w:r>
          </w:p>
        </w:tc>
      </w:tr>
      <w:tr w:rsidR="00AE09C7" w:rsidRPr="001B7C50" w14:paraId="5B8BD9D9" w14:textId="77777777" w:rsidTr="00EE6A4F">
        <w:trPr>
          <w:cantSplit/>
          <w:jc w:val="center"/>
        </w:trPr>
        <w:tc>
          <w:tcPr>
            <w:tcW w:w="1242" w:type="dxa"/>
            <w:tcBorders>
              <w:top w:val="nil"/>
              <w:bottom w:val="nil"/>
            </w:tcBorders>
          </w:tcPr>
          <w:p w14:paraId="2ACF8E0B" w14:textId="77777777" w:rsidR="00AE09C7" w:rsidRPr="001B7C50" w:rsidRDefault="00AE09C7" w:rsidP="00EE6A4F">
            <w:pPr>
              <w:pStyle w:val="TAL"/>
            </w:pPr>
          </w:p>
        </w:tc>
        <w:tc>
          <w:tcPr>
            <w:tcW w:w="1423" w:type="dxa"/>
          </w:tcPr>
          <w:p w14:paraId="7789105D" w14:textId="77777777" w:rsidR="00AE09C7" w:rsidRPr="001B7C50" w:rsidRDefault="00AE09C7" w:rsidP="00EE6A4F">
            <w:pPr>
              <w:pStyle w:val="TAL"/>
            </w:pPr>
            <w:r w:rsidRPr="001B7C50">
              <w:t>Application identifier</w:t>
            </w:r>
          </w:p>
        </w:tc>
        <w:tc>
          <w:tcPr>
            <w:tcW w:w="4389" w:type="dxa"/>
          </w:tcPr>
          <w:p w14:paraId="6045ADDA" w14:textId="77777777" w:rsidR="00AE09C7" w:rsidRPr="001B7C50" w:rsidRDefault="00AE09C7" w:rsidP="00EE6A4F">
            <w:pPr>
              <w:pStyle w:val="TAL"/>
            </w:pPr>
          </w:p>
        </w:tc>
        <w:tc>
          <w:tcPr>
            <w:tcW w:w="2977" w:type="dxa"/>
            <w:tcBorders>
              <w:top w:val="nil"/>
              <w:bottom w:val="nil"/>
            </w:tcBorders>
          </w:tcPr>
          <w:p w14:paraId="6C2B7DF4" w14:textId="77777777" w:rsidR="00AE09C7" w:rsidRPr="001B7C50" w:rsidRDefault="00AE09C7" w:rsidP="00EE6A4F">
            <w:pPr>
              <w:pStyle w:val="TAL"/>
            </w:pPr>
            <w:r w:rsidRPr="001B7C50">
              <w:t>from core side (i.e. down-link),</w:t>
            </w:r>
          </w:p>
        </w:tc>
      </w:tr>
      <w:tr w:rsidR="00AE09C7" w:rsidRPr="001B7C50" w14:paraId="4FAB48EC" w14:textId="77777777" w:rsidTr="00EE6A4F">
        <w:trPr>
          <w:cantSplit/>
          <w:jc w:val="center"/>
        </w:trPr>
        <w:tc>
          <w:tcPr>
            <w:tcW w:w="1242" w:type="dxa"/>
            <w:tcBorders>
              <w:top w:val="nil"/>
              <w:bottom w:val="nil"/>
            </w:tcBorders>
          </w:tcPr>
          <w:p w14:paraId="1F313C5D" w14:textId="77777777" w:rsidR="00AE09C7" w:rsidRPr="001B7C50" w:rsidRDefault="00AE09C7" w:rsidP="00EE6A4F">
            <w:pPr>
              <w:pStyle w:val="TAL"/>
            </w:pPr>
          </w:p>
        </w:tc>
        <w:tc>
          <w:tcPr>
            <w:tcW w:w="1423" w:type="dxa"/>
          </w:tcPr>
          <w:p w14:paraId="3EE59028" w14:textId="77777777" w:rsidR="00AE09C7" w:rsidRPr="001B7C50" w:rsidRDefault="00AE09C7" w:rsidP="00EE6A4F">
            <w:pPr>
              <w:pStyle w:val="TAL"/>
            </w:pPr>
            <w:r w:rsidRPr="001B7C50">
              <w:t>QoS Flow ID</w:t>
            </w:r>
          </w:p>
        </w:tc>
        <w:tc>
          <w:tcPr>
            <w:tcW w:w="4389" w:type="dxa"/>
          </w:tcPr>
          <w:p w14:paraId="07D8163E" w14:textId="77777777" w:rsidR="00AE09C7" w:rsidRPr="001B7C50" w:rsidRDefault="00AE09C7" w:rsidP="00EE6A4F">
            <w:pPr>
              <w:pStyle w:val="TAL"/>
            </w:pPr>
            <w:r w:rsidRPr="001B7C50">
              <w:t>Contains the value of 5QI or non-standardized QFI.</w:t>
            </w:r>
          </w:p>
        </w:tc>
        <w:tc>
          <w:tcPr>
            <w:tcW w:w="2977" w:type="dxa"/>
            <w:tcBorders>
              <w:top w:val="nil"/>
              <w:bottom w:val="nil"/>
            </w:tcBorders>
          </w:tcPr>
          <w:p w14:paraId="07D9F57C" w14:textId="77777777" w:rsidR="00AE09C7" w:rsidRPr="001B7C50" w:rsidRDefault="00AE09C7" w:rsidP="00EE6A4F">
            <w:pPr>
              <w:pStyle w:val="TAL"/>
            </w:pPr>
            <w:r w:rsidRPr="001B7C50">
              <w:t>from SMF, from N6-LAN (i.e. the</w:t>
            </w:r>
          </w:p>
        </w:tc>
      </w:tr>
      <w:tr w:rsidR="00AE09C7" w:rsidRPr="001B7C50" w14:paraId="1315C0B4" w14:textId="77777777" w:rsidTr="00EE6A4F">
        <w:trPr>
          <w:cantSplit/>
          <w:jc w:val="center"/>
        </w:trPr>
        <w:tc>
          <w:tcPr>
            <w:tcW w:w="1242" w:type="dxa"/>
            <w:tcBorders>
              <w:top w:val="nil"/>
              <w:bottom w:val="nil"/>
            </w:tcBorders>
          </w:tcPr>
          <w:p w14:paraId="79196C62" w14:textId="77777777" w:rsidR="00AE09C7" w:rsidRPr="001B7C50" w:rsidRDefault="00AE09C7" w:rsidP="00EE6A4F">
            <w:pPr>
              <w:pStyle w:val="TAL"/>
            </w:pPr>
          </w:p>
        </w:tc>
        <w:tc>
          <w:tcPr>
            <w:tcW w:w="1423" w:type="dxa"/>
          </w:tcPr>
          <w:p w14:paraId="5F5FE5F5" w14:textId="77777777" w:rsidR="00AE09C7" w:rsidRPr="001B7C50" w:rsidRDefault="00AE09C7" w:rsidP="00EE6A4F">
            <w:pPr>
              <w:pStyle w:val="TAL"/>
            </w:pPr>
            <w:r w:rsidRPr="001B7C50">
              <w:t>Ethernet PDU Session Information</w:t>
            </w:r>
          </w:p>
        </w:tc>
        <w:tc>
          <w:tcPr>
            <w:tcW w:w="4389" w:type="dxa"/>
          </w:tcPr>
          <w:p w14:paraId="7D05D9AB" w14:textId="77777777" w:rsidR="00AE09C7" w:rsidRPr="001B7C50" w:rsidRDefault="00AE09C7" w:rsidP="00EE6A4F">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647C6403" w14:textId="77777777" w:rsidR="00AE09C7" w:rsidRPr="001B7C50" w:rsidRDefault="00AE09C7" w:rsidP="00EE6A4F">
            <w:pPr>
              <w:pStyle w:val="TAL"/>
            </w:pPr>
            <w:r w:rsidRPr="001B7C50">
              <w:t>DN), or from "5G VN internal" (i.e. local switch).</w:t>
            </w:r>
          </w:p>
        </w:tc>
      </w:tr>
      <w:tr w:rsidR="00AE09C7" w:rsidRPr="001B7C50" w14:paraId="23B389AC" w14:textId="77777777" w:rsidTr="00EE6A4F">
        <w:trPr>
          <w:cantSplit/>
          <w:jc w:val="center"/>
        </w:trPr>
        <w:tc>
          <w:tcPr>
            <w:tcW w:w="1242" w:type="dxa"/>
            <w:tcBorders>
              <w:top w:val="nil"/>
              <w:bottom w:val="nil"/>
            </w:tcBorders>
          </w:tcPr>
          <w:p w14:paraId="448E654C" w14:textId="77777777" w:rsidR="00AE09C7" w:rsidRPr="001B7C50" w:rsidRDefault="00AE09C7" w:rsidP="00EE6A4F">
            <w:pPr>
              <w:pStyle w:val="TAL"/>
            </w:pPr>
          </w:p>
        </w:tc>
        <w:tc>
          <w:tcPr>
            <w:tcW w:w="1423" w:type="dxa"/>
            <w:tcBorders>
              <w:bottom w:val="nil"/>
            </w:tcBorders>
          </w:tcPr>
          <w:p w14:paraId="25D0FF62" w14:textId="77777777" w:rsidR="00AE09C7" w:rsidRPr="001B7C50" w:rsidRDefault="00AE09C7" w:rsidP="00EE6A4F">
            <w:pPr>
              <w:pStyle w:val="TAL"/>
            </w:pPr>
            <w:r w:rsidRPr="001B7C50">
              <w:t>Framed Route Information</w:t>
            </w:r>
          </w:p>
        </w:tc>
        <w:tc>
          <w:tcPr>
            <w:tcW w:w="4389" w:type="dxa"/>
            <w:tcBorders>
              <w:bottom w:val="nil"/>
            </w:tcBorders>
          </w:tcPr>
          <w:p w14:paraId="5DE22638" w14:textId="77777777" w:rsidR="00AE09C7" w:rsidRPr="001B7C50" w:rsidRDefault="00AE09C7" w:rsidP="00EE6A4F">
            <w:pPr>
              <w:pStyle w:val="TAL"/>
            </w:pPr>
            <w:r w:rsidRPr="001B7C50">
              <w:t>Refers to Framed Routes defined in clause 5.6.14.</w:t>
            </w:r>
          </w:p>
        </w:tc>
        <w:tc>
          <w:tcPr>
            <w:tcW w:w="2977" w:type="dxa"/>
            <w:tcBorders>
              <w:top w:val="nil"/>
              <w:bottom w:val="nil"/>
            </w:tcBorders>
          </w:tcPr>
          <w:p w14:paraId="47E12775" w14:textId="77777777" w:rsidR="00AE09C7" w:rsidRPr="001B7C50" w:rsidRDefault="00AE09C7" w:rsidP="00EE6A4F">
            <w:pPr>
              <w:pStyle w:val="TAL"/>
            </w:pPr>
            <w:r w:rsidRPr="001B7C50">
              <w:t>Details like all the combination possibilities on N3, N9 interfaces are left for stage 3 decision.</w:t>
            </w:r>
          </w:p>
        </w:tc>
      </w:tr>
      <w:tr w:rsidR="00AE09C7" w:rsidRPr="001B7C50" w14:paraId="54A280ED" w14:textId="77777777" w:rsidTr="00EE6A4F">
        <w:trPr>
          <w:cantSplit/>
          <w:jc w:val="center"/>
        </w:trPr>
        <w:tc>
          <w:tcPr>
            <w:tcW w:w="1242" w:type="dxa"/>
            <w:tcBorders>
              <w:top w:val="nil"/>
              <w:bottom w:val="nil"/>
            </w:tcBorders>
          </w:tcPr>
          <w:p w14:paraId="39B560FA" w14:textId="77777777" w:rsidR="00AE09C7" w:rsidRPr="001B7C50" w:rsidRDefault="00AE09C7" w:rsidP="00EE6A4F">
            <w:pPr>
              <w:pStyle w:val="TAL"/>
            </w:pPr>
          </w:p>
        </w:tc>
        <w:tc>
          <w:tcPr>
            <w:tcW w:w="1423" w:type="dxa"/>
            <w:tcBorders>
              <w:bottom w:val="nil"/>
            </w:tcBorders>
          </w:tcPr>
          <w:p w14:paraId="7E563A52" w14:textId="77777777" w:rsidR="00AE09C7" w:rsidRPr="001B7C50" w:rsidRDefault="00AE09C7" w:rsidP="00EE6A4F">
            <w:pPr>
              <w:pStyle w:val="TAL"/>
            </w:pPr>
            <w:r>
              <w:t>FQDN Filter for DNS Query</w:t>
            </w:r>
          </w:p>
        </w:tc>
        <w:tc>
          <w:tcPr>
            <w:tcW w:w="4389" w:type="dxa"/>
            <w:tcBorders>
              <w:bottom w:val="nil"/>
            </w:tcBorders>
          </w:tcPr>
          <w:p w14:paraId="4D086462" w14:textId="77777777" w:rsidR="00AE09C7" w:rsidRPr="001B7C50" w:rsidRDefault="00AE09C7" w:rsidP="00EE6A4F">
            <w:pPr>
              <w:pStyle w:val="TAL"/>
            </w:pPr>
            <w:r>
              <w:t>Contains one or more FQDN, FQDN range, and/or any FQDN.</w:t>
            </w:r>
          </w:p>
        </w:tc>
        <w:tc>
          <w:tcPr>
            <w:tcW w:w="2977" w:type="dxa"/>
            <w:tcBorders>
              <w:top w:val="nil"/>
              <w:bottom w:val="nil"/>
            </w:tcBorders>
          </w:tcPr>
          <w:p w14:paraId="55FFE289" w14:textId="77777777" w:rsidR="00AE09C7" w:rsidRPr="001B7C50" w:rsidRDefault="00AE09C7" w:rsidP="00EE6A4F">
            <w:pPr>
              <w:pStyle w:val="TAL"/>
            </w:pPr>
            <w:r>
              <w:t>The FQDN or FQDN range only used for detection of plain DNS Query message (i.e. not subject to ciphering). The usage is described in TS 23.548 [130].</w:t>
            </w:r>
          </w:p>
        </w:tc>
      </w:tr>
      <w:tr w:rsidR="00AE09C7" w:rsidRPr="001B7C50" w14:paraId="3EF382C9" w14:textId="77777777" w:rsidTr="00EE6A4F">
        <w:trPr>
          <w:cantSplit/>
          <w:jc w:val="center"/>
        </w:trPr>
        <w:tc>
          <w:tcPr>
            <w:tcW w:w="1242" w:type="dxa"/>
            <w:tcBorders>
              <w:top w:val="nil"/>
              <w:bottom w:val="nil"/>
            </w:tcBorders>
          </w:tcPr>
          <w:p w14:paraId="7938F829" w14:textId="77777777" w:rsidR="00AE09C7" w:rsidRPr="001B7C50" w:rsidRDefault="00AE09C7" w:rsidP="00EE6A4F">
            <w:pPr>
              <w:pStyle w:val="TAL"/>
            </w:pPr>
          </w:p>
        </w:tc>
        <w:tc>
          <w:tcPr>
            <w:tcW w:w="1423" w:type="dxa"/>
            <w:tcBorders>
              <w:bottom w:val="nil"/>
            </w:tcBorders>
          </w:tcPr>
          <w:p w14:paraId="19952499" w14:textId="77777777" w:rsidR="00AE09C7" w:rsidRPr="001B7C50" w:rsidRDefault="00AE09C7" w:rsidP="00EE6A4F">
            <w:pPr>
              <w:pStyle w:val="TAL"/>
            </w:pPr>
            <w:r>
              <w:t>Protocol Description</w:t>
            </w:r>
          </w:p>
        </w:tc>
        <w:tc>
          <w:tcPr>
            <w:tcW w:w="4389" w:type="dxa"/>
            <w:tcBorders>
              <w:bottom w:val="nil"/>
            </w:tcBorders>
          </w:tcPr>
          <w:p w14:paraId="09A9C40C" w14:textId="77777777" w:rsidR="00AE09C7" w:rsidRPr="001B7C50" w:rsidRDefault="00AE09C7" w:rsidP="00EE6A4F">
            <w:pPr>
              <w:pStyle w:val="TAL"/>
            </w:pPr>
            <w:r>
              <w:t>Indicates service protocol used by the flow (NOTE 8).</w:t>
            </w:r>
          </w:p>
        </w:tc>
        <w:tc>
          <w:tcPr>
            <w:tcW w:w="2977" w:type="dxa"/>
            <w:tcBorders>
              <w:top w:val="nil"/>
              <w:bottom w:val="nil"/>
            </w:tcBorders>
          </w:tcPr>
          <w:p w14:paraId="50D2B841" w14:textId="77777777" w:rsidR="00AE09C7" w:rsidRPr="001B7C50" w:rsidRDefault="00AE09C7" w:rsidP="00EE6A4F">
            <w:pPr>
              <w:pStyle w:val="TAL"/>
            </w:pPr>
          </w:p>
        </w:tc>
      </w:tr>
      <w:tr w:rsidR="00AE09C7" w:rsidRPr="001B7C50" w14:paraId="167AC143" w14:textId="77777777" w:rsidTr="00EE6A4F">
        <w:trPr>
          <w:cantSplit/>
          <w:jc w:val="center"/>
        </w:trPr>
        <w:tc>
          <w:tcPr>
            <w:tcW w:w="1242" w:type="dxa"/>
            <w:tcBorders>
              <w:top w:val="single" w:sz="4" w:space="0" w:color="auto"/>
              <w:bottom w:val="nil"/>
            </w:tcBorders>
          </w:tcPr>
          <w:p w14:paraId="1EED2573" w14:textId="77777777" w:rsidR="00AE09C7" w:rsidRPr="001B7C50" w:rsidRDefault="00AE09C7" w:rsidP="00EE6A4F">
            <w:pPr>
              <w:pStyle w:val="TAL"/>
            </w:pPr>
            <w:r w:rsidRPr="001B7C50">
              <w:t>Packet replication and detection carry on information</w:t>
            </w:r>
          </w:p>
        </w:tc>
        <w:tc>
          <w:tcPr>
            <w:tcW w:w="1423" w:type="dxa"/>
            <w:tcBorders>
              <w:top w:val="single" w:sz="4" w:space="0" w:color="auto"/>
            </w:tcBorders>
          </w:tcPr>
          <w:p w14:paraId="0AC26ABF" w14:textId="77777777" w:rsidR="00AE09C7" w:rsidRPr="001B7C50" w:rsidRDefault="00AE09C7" w:rsidP="00EE6A4F">
            <w:pPr>
              <w:pStyle w:val="TAL"/>
            </w:pPr>
            <w:r w:rsidRPr="001B7C50">
              <w:t>Packet replication skip information NOTE 7</w:t>
            </w:r>
          </w:p>
        </w:tc>
        <w:tc>
          <w:tcPr>
            <w:tcW w:w="4389" w:type="dxa"/>
            <w:tcBorders>
              <w:top w:val="single" w:sz="4" w:space="0" w:color="auto"/>
            </w:tcBorders>
          </w:tcPr>
          <w:p w14:paraId="5F85DD2E" w14:textId="77777777" w:rsidR="00AE09C7" w:rsidRPr="001B7C50" w:rsidRDefault="00AE09C7" w:rsidP="00EE6A4F">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2D83059A" w14:textId="77777777" w:rsidR="00AE09C7" w:rsidRPr="001B7C50" w:rsidRDefault="00AE09C7" w:rsidP="00EE6A4F">
            <w:pPr>
              <w:pStyle w:val="TAL"/>
            </w:pPr>
          </w:p>
        </w:tc>
      </w:tr>
      <w:tr w:rsidR="00AE09C7" w:rsidRPr="001B7C50" w14:paraId="3873A4C8" w14:textId="77777777" w:rsidTr="00EE6A4F">
        <w:trPr>
          <w:cantSplit/>
          <w:jc w:val="center"/>
        </w:trPr>
        <w:tc>
          <w:tcPr>
            <w:tcW w:w="1242" w:type="dxa"/>
            <w:tcBorders>
              <w:top w:val="nil"/>
              <w:bottom w:val="nil"/>
            </w:tcBorders>
          </w:tcPr>
          <w:p w14:paraId="7E54D26C" w14:textId="77777777" w:rsidR="00AE09C7" w:rsidRPr="001B7C50" w:rsidRDefault="00AE09C7" w:rsidP="00EE6A4F">
            <w:pPr>
              <w:pStyle w:val="TAL"/>
            </w:pPr>
            <w:r w:rsidRPr="001B7C50">
              <w:t>NOTE 6</w:t>
            </w:r>
          </w:p>
        </w:tc>
        <w:tc>
          <w:tcPr>
            <w:tcW w:w="1423" w:type="dxa"/>
          </w:tcPr>
          <w:p w14:paraId="17196416" w14:textId="77777777" w:rsidR="00AE09C7" w:rsidRPr="001B7C50" w:rsidRDefault="00AE09C7" w:rsidP="00EE6A4F">
            <w:pPr>
              <w:pStyle w:val="TAL"/>
            </w:pPr>
            <w:r w:rsidRPr="001B7C50">
              <w:t>Carry on indication</w:t>
            </w:r>
          </w:p>
        </w:tc>
        <w:tc>
          <w:tcPr>
            <w:tcW w:w="4389" w:type="dxa"/>
          </w:tcPr>
          <w:p w14:paraId="4421545E" w14:textId="77777777" w:rsidR="00AE09C7" w:rsidRPr="001B7C50" w:rsidRDefault="00AE09C7" w:rsidP="00EE6A4F">
            <w:pPr>
              <w:pStyle w:val="TAL"/>
            </w:pPr>
            <w:r w:rsidRPr="001B7C50">
              <w:t>Instructs the UP function to continue the packet detection process, i.e. lookup of the other PDRs.</w:t>
            </w:r>
          </w:p>
        </w:tc>
        <w:tc>
          <w:tcPr>
            <w:tcW w:w="2977" w:type="dxa"/>
            <w:tcBorders>
              <w:top w:val="nil"/>
            </w:tcBorders>
          </w:tcPr>
          <w:p w14:paraId="4DAE72B7" w14:textId="77777777" w:rsidR="00AE09C7" w:rsidRPr="001B7C50" w:rsidRDefault="00AE09C7" w:rsidP="00EE6A4F">
            <w:pPr>
              <w:pStyle w:val="TAL"/>
            </w:pPr>
          </w:p>
        </w:tc>
      </w:tr>
      <w:tr w:rsidR="00AE09C7" w:rsidRPr="001B7C50" w14:paraId="2936B0D2" w14:textId="77777777" w:rsidTr="00EE6A4F">
        <w:trPr>
          <w:cantSplit/>
          <w:jc w:val="center"/>
        </w:trPr>
        <w:tc>
          <w:tcPr>
            <w:tcW w:w="2665" w:type="dxa"/>
            <w:gridSpan w:val="2"/>
          </w:tcPr>
          <w:p w14:paraId="47855F60" w14:textId="77777777" w:rsidR="00AE09C7" w:rsidRPr="001B7C50" w:rsidRDefault="00AE09C7" w:rsidP="00EE6A4F">
            <w:pPr>
              <w:pStyle w:val="TAL"/>
            </w:pPr>
            <w:r w:rsidRPr="001B7C50">
              <w:t>Outer header removal</w:t>
            </w:r>
          </w:p>
        </w:tc>
        <w:tc>
          <w:tcPr>
            <w:tcW w:w="4389" w:type="dxa"/>
          </w:tcPr>
          <w:p w14:paraId="62A8D418" w14:textId="77777777" w:rsidR="00AE09C7" w:rsidRPr="001B7C50" w:rsidRDefault="00AE09C7" w:rsidP="00EE6A4F">
            <w:pPr>
              <w:pStyle w:val="TAL"/>
            </w:pPr>
            <w:r w:rsidRPr="001B7C50">
              <w:t>Instructs the UP function to remove one or more outer header(s) (e.g. IP+UDP+GTP, IP + possibly UDP, VLAN tag), from the incoming packet.</w:t>
            </w:r>
          </w:p>
        </w:tc>
        <w:tc>
          <w:tcPr>
            <w:tcW w:w="2977" w:type="dxa"/>
          </w:tcPr>
          <w:p w14:paraId="01DD7DFB" w14:textId="77777777" w:rsidR="00AE09C7" w:rsidRPr="001B7C50" w:rsidRDefault="00AE09C7" w:rsidP="00EE6A4F">
            <w:pPr>
              <w:pStyle w:val="TAL"/>
            </w:pPr>
            <w:r w:rsidRPr="001B7C50">
              <w:t xml:space="preserve">Any extension header shall be stored for this packet. </w:t>
            </w:r>
          </w:p>
        </w:tc>
      </w:tr>
      <w:tr w:rsidR="00AE09C7" w:rsidRPr="001B7C50" w14:paraId="5CA29790" w14:textId="77777777" w:rsidTr="00EE6A4F">
        <w:trPr>
          <w:cantSplit/>
          <w:jc w:val="center"/>
        </w:trPr>
        <w:tc>
          <w:tcPr>
            <w:tcW w:w="2665" w:type="dxa"/>
            <w:gridSpan w:val="2"/>
          </w:tcPr>
          <w:p w14:paraId="322A2955" w14:textId="77777777" w:rsidR="00AE09C7" w:rsidRPr="001B7C50" w:rsidRDefault="00AE09C7" w:rsidP="00EE6A4F">
            <w:pPr>
              <w:pStyle w:val="TAL"/>
            </w:pPr>
            <w:r w:rsidRPr="001B7C50">
              <w:t>Forwarding Action Rule ID (NOTE 2)</w:t>
            </w:r>
          </w:p>
        </w:tc>
        <w:tc>
          <w:tcPr>
            <w:tcW w:w="4389" w:type="dxa"/>
          </w:tcPr>
          <w:p w14:paraId="16805F79" w14:textId="77777777" w:rsidR="00AE09C7" w:rsidRPr="001B7C50" w:rsidRDefault="00AE09C7" w:rsidP="00EE6A4F">
            <w:pPr>
              <w:pStyle w:val="TAL"/>
            </w:pPr>
            <w:r w:rsidRPr="001B7C50">
              <w:t>The Forwarding Action Rule ID identifies a forwarding action that has to be applied.</w:t>
            </w:r>
          </w:p>
        </w:tc>
        <w:tc>
          <w:tcPr>
            <w:tcW w:w="2977" w:type="dxa"/>
          </w:tcPr>
          <w:p w14:paraId="55DB6445" w14:textId="77777777" w:rsidR="00AE09C7" w:rsidRPr="001B7C50" w:rsidRDefault="00AE09C7" w:rsidP="00EE6A4F">
            <w:pPr>
              <w:pStyle w:val="TAL"/>
            </w:pPr>
          </w:p>
        </w:tc>
      </w:tr>
      <w:tr w:rsidR="00AE09C7" w:rsidRPr="001B7C50" w14:paraId="67EDA2FC" w14:textId="77777777" w:rsidTr="00EE6A4F">
        <w:trPr>
          <w:cantSplit/>
          <w:jc w:val="center"/>
        </w:trPr>
        <w:tc>
          <w:tcPr>
            <w:tcW w:w="2665" w:type="dxa"/>
            <w:gridSpan w:val="2"/>
          </w:tcPr>
          <w:p w14:paraId="649D49C0" w14:textId="77777777" w:rsidR="00AE09C7" w:rsidRPr="001B7C50" w:rsidRDefault="00AE09C7" w:rsidP="00EE6A4F">
            <w:pPr>
              <w:pStyle w:val="TAL"/>
            </w:pPr>
            <w:r w:rsidRPr="001B7C50">
              <w:t>Multi-Access Rule ID (NOTE 2)</w:t>
            </w:r>
          </w:p>
        </w:tc>
        <w:tc>
          <w:tcPr>
            <w:tcW w:w="4389" w:type="dxa"/>
          </w:tcPr>
          <w:p w14:paraId="01232DCF" w14:textId="77777777" w:rsidR="00AE09C7" w:rsidRPr="001B7C50" w:rsidRDefault="00AE09C7" w:rsidP="00EE6A4F">
            <w:pPr>
              <w:pStyle w:val="TAL"/>
            </w:pPr>
            <w:r w:rsidRPr="001B7C50">
              <w:t>The Multi-Access Rule ID identifies an action to be applied for handling forwarding for a MA PDU Session.</w:t>
            </w:r>
          </w:p>
        </w:tc>
        <w:tc>
          <w:tcPr>
            <w:tcW w:w="2977" w:type="dxa"/>
          </w:tcPr>
          <w:p w14:paraId="3DA1169F" w14:textId="77777777" w:rsidR="00AE09C7" w:rsidRPr="001B7C50" w:rsidRDefault="00AE09C7" w:rsidP="00EE6A4F">
            <w:pPr>
              <w:pStyle w:val="TAL"/>
            </w:pPr>
          </w:p>
        </w:tc>
      </w:tr>
      <w:tr w:rsidR="00AE09C7" w:rsidRPr="001B7C50" w14:paraId="48038D03" w14:textId="77777777" w:rsidTr="00EE6A4F">
        <w:trPr>
          <w:cantSplit/>
          <w:jc w:val="center"/>
        </w:trPr>
        <w:tc>
          <w:tcPr>
            <w:tcW w:w="2665" w:type="dxa"/>
            <w:gridSpan w:val="2"/>
          </w:tcPr>
          <w:p w14:paraId="22927EF5" w14:textId="77777777" w:rsidR="00AE09C7" w:rsidRPr="001B7C50" w:rsidRDefault="00AE09C7" w:rsidP="00EE6A4F">
            <w:pPr>
              <w:pStyle w:val="TAL"/>
            </w:pPr>
            <w:r w:rsidRPr="001B7C50">
              <w:t>List of Usage Reporting Rule ID(s)</w:t>
            </w:r>
          </w:p>
        </w:tc>
        <w:tc>
          <w:tcPr>
            <w:tcW w:w="4389" w:type="dxa"/>
          </w:tcPr>
          <w:p w14:paraId="691D3593" w14:textId="77777777" w:rsidR="00AE09C7" w:rsidRPr="001B7C50" w:rsidRDefault="00AE09C7" w:rsidP="00EE6A4F">
            <w:pPr>
              <w:pStyle w:val="TAL"/>
            </w:pPr>
            <w:r w:rsidRPr="001B7C50">
              <w:t>Every Usage Reporting Rule ID identifies a measurement action that has to be applied.</w:t>
            </w:r>
          </w:p>
        </w:tc>
        <w:tc>
          <w:tcPr>
            <w:tcW w:w="2977" w:type="dxa"/>
          </w:tcPr>
          <w:p w14:paraId="209D2790" w14:textId="77777777" w:rsidR="00AE09C7" w:rsidRPr="001B7C50" w:rsidRDefault="00AE09C7" w:rsidP="00EE6A4F">
            <w:pPr>
              <w:pStyle w:val="TAL"/>
            </w:pPr>
          </w:p>
        </w:tc>
      </w:tr>
      <w:tr w:rsidR="00AE09C7" w:rsidRPr="001B7C50" w14:paraId="0C7ABEC4" w14:textId="77777777" w:rsidTr="00EE6A4F">
        <w:trPr>
          <w:cantSplit/>
          <w:jc w:val="center"/>
        </w:trPr>
        <w:tc>
          <w:tcPr>
            <w:tcW w:w="2665" w:type="dxa"/>
            <w:gridSpan w:val="2"/>
          </w:tcPr>
          <w:p w14:paraId="4B4593CA" w14:textId="77777777" w:rsidR="00AE09C7" w:rsidRPr="001B7C50" w:rsidRDefault="00AE09C7" w:rsidP="00EE6A4F">
            <w:pPr>
              <w:pStyle w:val="TAL"/>
            </w:pPr>
            <w:r w:rsidRPr="001B7C50">
              <w:t>List of QoS Enforcement Rule ID(s)</w:t>
            </w:r>
          </w:p>
        </w:tc>
        <w:tc>
          <w:tcPr>
            <w:tcW w:w="4389" w:type="dxa"/>
          </w:tcPr>
          <w:p w14:paraId="47439535" w14:textId="77777777" w:rsidR="00AE09C7" w:rsidRPr="001B7C50" w:rsidRDefault="00AE09C7" w:rsidP="00EE6A4F">
            <w:pPr>
              <w:pStyle w:val="TAL"/>
            </w:pPr>
            <w:r w:rsidRPr="001B7C50">
              <w:t>Every QoS Enforcement Rule ID identifies a QoS enforcement action that has to be applied.</w:t>
            </w:r>
          </w:p>
        </w:tc>
        <w:tc>
          <w:tcPr>
            <w:tcW w:w="2977" w:type="dxa"/>
          </w:tcPr>
          <w:p w14:paraId="06BFF084" w14:textId="77777777" w:rsidR="00AE09C7" w:rsidRPr="001B7C50" w:rsidRDefault="00AE09C7" w:rsidP="00EE6A4F">
            <w:pPr>
              <w:pStyle w:val="TAL"/>
            </w:pPr>
          </w:p>
        </w:tc>
      </w:tr>
      <w:tr w:rsidR="00AE09C7" w:rsidRPr="001B7C50" w14:paraId="4CE04DDC" w14:textId="77777777" w:rsidTr="00EE6A4F">
        <w:trPr>
          <w:cantSplit/>
          <w:jc w:val="center"/>
        </w:trPr>
        <w:tc>
          <w:tcPr>
            <w:tcW w:w="10031" w:type="dxa"/>
            <w:gridSpan w:val="4"/>
          </w:tcPr>
          <w:p w14:paraId="5BF50B44" w14:textId="77777777" w:rsidR="00AE09C7" w:rsidRPr="001B7C50" w:rsidRDefault="00AE09C7" w:rsidP="00EE6A4F">
            <w:pPr>
              <w:pStyle w:val="TAN"/>
            </w:pPr>
            <w:r w:rsidRPr="001B7C50">
              <w:lastRenderedPageBreak/>
              <w:t>NOTE 1:</w:t>
            </w:r>
            <w:r w:rsidRPr="001B7C50">
              <w:tab/>
              <w:t>Needed e.g. if:</w:t>
            </w:r>
          </w:p>
          <w:p w14:paraId="62BE1408" w14:textId="77777777" w:rsidR="00AE09C7" w:rsidRPr="001B7C50" w:rsidRDefault="00AE09C7" w:rsidP="00EE6A4F">
            <w:pPr>
              <w:pStyle w:val="TAN"/>
            </w:pPr>
            <w:r w:rsidRPr="001B7C50">
              <w:tab/>
              <w:t>-</w:t>
            </w:r>
            <w:r w:rsidRPr="001B7C50">
              <w:tab/>
              <w:t>UPF supports multiple DNN with overlapping IP addresses;</w:t>
            </w:r>
          </w:p>
          <w:p w14:paraId="31135910" w14:textId="77777777" w:rsidR="00AE09C7" w:rsidRPr="001B7C50" w:rsidRDefault="00AE09C7" w:rsidP="00EE6A4F">
            <w:pPr>
              <w:pStyle w:val="TAN"/>
            </w:pPr>
            <w:r w:rsidRPr="001B7C50">
              <w:tab/>
              <w:t>-</w:t>
            </w:r>
            <w:r w:rsidRPr="001B7C50">
              <w:tab/>
              <w:t>UPF is connected to other UPF or AN node in different IP domains.</w:t>
            </w:r>
          </w:p>
          <w:p w14:paraId="4E4C92B4" w14:textId="77777777" w:rsidR="00AE09C7" w:rsidRDefault="00AE09C7" w:rsidP="00EE6A4F">
            <w:pPr>
              <w:pStyle w:val="TAN"/>
            </w:pPr>
            <w:r w:rsidRPr="001B7C50">
              <w:tab/>
              <w:t>-</w:t>
            </w:r>
            <w:r w:rsidRPr="001B7C50">
              <w:tab/>
              <w:t>UPF "local switch", N6-based forwarding and N19 forwarding is used for different 5G LAN groups.</w:t>
            </w:r>
          </w:p>
          <w:p w14:paraId="6AA4DFB3" w14:textId="77777777" w:rsidR="00AE09C7" w:rsidRPr="001B7C50" w:rsidRDefault="00AE09C7" w:rsidP="00EE6A4F">
            <w:pPr>
              <w:pStyle w:val="TAN"/>
            </w:pPr>
            <w:r>
              <w:tab/>
              <w:t>-</w:t>
            </w:r>
            <w:r>
              <w:tab/>
              <w:t>UPF "local switch" may be used for DNN/S-NSSAI dedicated for PIN.</w:t>
            </w:r>
          </w:p>
          <w:p w14:paraId="5226CDD6" w14:textId="77777777" w:rsidR="00AE09C7" w:rsidRPr="001B7C50" w:rsidRDefault="00AE09C7" w:rsidP="00EE6A4F">
            <w:pPr>
              <w:pStyle w:val="TAN"/>
            </w:pPr>
            <w:r w:rsidRPr="001B7C50">
              <w:t>NOTE 2:</w:t>
            </w:r>
            <w:r w:rsidRPr="001B7C50">
              <w:tab/>
              <w:t>Either a FAR ID or a MAR ID is included, not both.</w:t>
            </w:r>
          </w:p>
          <w:p w14:paraId="35B37597" w14:textId="77777777" w:rsidR="00AE09C7" w:rsidRPr="001B7C50" w:rsidRDefault="00AE09C7" w:rsidP="00EE6A4F">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40B2FC72" w14:textId="77777777" w:rsidR="00AE09C7" w:rsidRPr="001B7C50" w:rsidRDefault="00AE09C7" w:rsidP="00EE6A4F">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2D8B6C0B" w14:textId="77777777" w:rsidR="00AE09C7" w:rsidRPr="001B7C50" w:rsidRDefault="00AE09C7" w:rsidP="00EE6A4F">
            <w:pPr>
              <w:pStyle w:val="TAN"/>
            </w:pPr>
            <w:r w:rsidRPr="001B7C50">
              <w:t>NOTE 5:</w:t>
            </w:r>
            <w:r w:rsidRPr="001B7C50">
              <w:tab/>
              <w:t>In the architecture defined in clause 5.34, the rules exchanged between I-SMF and SMF are not associated with a N4 Session ID but are associated with a N16a association.</w:t>
            </w:r>
          </w:p>
          <w:p w14:paraId="58BCB889" w14:textId="77777777" w:rsidR="00AE09C7" w:rsidRPr="001B7C50" w:rsidRDefault="00AE09C7" w:rsidP="00EE6A4F">
            <w:pPr>
              <w:pStyle w:val="TAN"/>
            </w:pPr>
            <w:r w:rsidRPr="001B7C50">
              <w:t>NOTE 6:</w:t>
            </w:r>
            <w:r w:rsidRPr="001B7C50">
              <w:tab/>
              <w:t>Needed in the case of support for broadcast/multicast traffic forwarding using packet replication with SMF-provided PDRs and FARs as described in clause 5.8.2.13.3.2.</w:t>
            </w:r>
          </w:p>
          <w:p w14:paraId="5B00581A" w14:textId="77777777" w:rsidR="00AE09C7" w:rsidRDefault="00AE09C7" w:rsidP="00EE6A4F">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3740D2B5" w14:textId="25E86740" w:rsidR="00AE09C7" w:rsidRPr="001B7C50" w:rsidRDefault="00AE09C7" w:rsidP="00EE6A4F">
            <w:pPr>
              <w:pStyle w:val="TAN"/>
            </w:pPr>
            <w:r>
              <w:t>NOTE 8:</w:t>
            </w:r>
            <w:r>
              <w:tab/>
              <w:t>Not for PDR matching. It may be provided to assist PDU Set identification when PDU Set Identification and marking applies to the PDR</w:t>
            </w:r>
            <w:r w:rsidR="00150C8B">
              <w:t xml:space="preserve"> </w:t>
            </w:r>
            <w:ins w:id="41" w:author="Georgios Gkellas (Nokia)" w:date="2023-11-01T17:53:00Z">
              <w:r w:rsidR="00150C8B">
                <w:t xml:space="preserve">and/or to assist identification </w:t>
              </w:r>
            </w:ins>
            <w:ins w:id="42" w:author="Georgios Gkellas (Nokia)" w:date="2023-11-01T17:54:00Z">
              <w:r w:rsidR="00150C8B">
                <w:t xml:space="preserve">of the last packet of the Data </w:t>
              </w:r>
            </w:ins>
            <w:ins w:id="43" w:author="Georgios Gkellas (Nokia)" w:date="2023-11-03T11:25:00Z">
              <w:r w:rsidR="00150C8B">
                <w:t>b</w:t>
              </w:r>
            </w:ins>
            <w:ins w:id="44" w:author="Georgios Gkellas (Nokia)" w:date="2023-11-01T17:54:00Z">
              <w:r w:rsidR="00150C8B">
                <w:t xml:space="preserve">urst </w:t>
              </w:r>
            </w:ins>
            <w:ins w:id="45" w:author="Georgios Gkellas (Nokia)" w:date="2023-11-01T18:11:00Z">
              <w:r w:rsidR="00150C8B">
                <w:t xml:space="preserve">in </w:t>
              </w:r>
            </w:ins>
            <w:ins w:id="46" w:author="Georgios Gkellas (Nokia)" w:date="2023-11-01T18:12:00Z">
              <w:r w:rsidR="00150C8B">
                <w:t xml:space="preserve">downlink </w:t>
              </w:r>
            </w:ins>
            <w:ins w:id="47" w:author="Georgios Gkellas (Nokia)" w:date="2023-11-01T17:54:00Z">
              <w:r w:rsidR="00150C8B">
                <w:t xml:space="preserve">when End of Data Burst identification and marking </w:t>
              </w:r>
            </w:ins>
            <w:ins w:id="48" w:author="Georgios Gkellas (Nokia)" w:date="2023-11-01T18:12:00Z">
              <w:r w:rsidR="00150C8B">
                <w:t xml:space="preserve">in downlink </w:t>
              </w:r>
            </w:ins>
            <w:ins w:id="49" w:author="Georgios Gkellas (Nokia)" w:date="2023-11-01T17:54:00Z">
              <w:r w:rsidR="00150C8B">
                <w:t>applies to the PDR</w:t>
              </w:r>
            </w:ins>
            <w:r>
              <w:t>. See TS 26.522 [179].</w:t>
            </w:r>
          </w:p>
        </w:tc>
      </w:tr>
    </w:tbl>
    <w:p w14:paraId="20070651" w14:textId="77777777" w:rsidR="00AE09C7" w:rsidRDefault="00AE09C7" w:rsidP="00C47995"/>
    <w:p w14:paraId="3F682750" w14:textId="77777777" w:rsidR="00AE09C7" w:rsidRPr="00C47995" w:rsidRDefault="00AE09C7" w:rsidP="00C47995"/>
    <w:p w14:paraId="570135A9" w14:textId="50C69579" w:rsidR="00124DBC" w:rsidRPr="00EC2674" w:rsidRDefault="00EC2674" w:rsidP="00EC2674">
      <w:pPr>
        <w:pStyle w:val="10"/>
      </w:pPr>
      <w:r>
        <w:t xml:space="preserve">      </w:t>
      </w:r>
      <w:r>
        <w:rPr>
          <w:color w:val="FF0000"/>
        </w:rPr>
        <w:t>* * * End of Change</w:t>
      </w:r>
      <w:r w:rsidR="00AE09C7">
        <w:rPr>
          <w:color w:val="FF0000"/>
        </w:rPr>
        <w:t>s</w:t>
      </w:r>
      <w:r>
        <w:rPr>
          <w:color w:val="FF0000"/>
        </w:rPr>
        <w:t xml:space="preserve"> * * * </w:t>
      </w:r>
    </w:p>
    <w:sectPr w:rsidR="00124DBC" w:rsidRPr="00EC267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Huawei" w:date="2024-02-16T12:59:00Z" w:initials="Hui">
    <w:p w14:paraId="3022B0DF" w14:textId="0F070EF8" w:rsidR="003E3233" w:rsidRDefault="003E3233">
      <w:pPr>
        <w:pStyle w:val="CommentText"/>
      </w:pPr>
      <w:r>
        <w:rPr>
          <w:rStyle w:val="CommentReference"/>
        </w:rPr>
        <w:annotationRef/>
      </w:r>
      <w:r w:rsidRPr="003E3233">
        <w:rPr>
          <w:rFonts w:hint="eastAsia"/>
          <w:highlight w:val="yellow"/>
          <w:lang w:eastAsia="zh-CN"/>
        </w:rPr>
        <w:t>Not</w:t>
      </w:r>
      <w:r w:rsidRPr="003E3233">
        <w:rPr>
          <w:highlight w:val="yellow"/>
        </w:rPr>
        <w:t xml:space="preserve"> </w:t>
      </w:r>
      <w:r w:rsidRPr="003E3233">
        <w:rPr>
          <w:rFonts w:hint="eastAsia"/>
          <w:highlight w:val="yellow"/>
          <w:lang w:eastAsia="zh-CN"/>
        </w:rPr>
        <w:t>related</w:t>
      </w:r>
      <w:r w:rsidRPr="003E3233">
        <w:rPr>
          <w:highlight w:val="yellow"/>
        </w:rPr>
        <w:t xml:space="preserve"> </w:t>
      </w:r>
      <w:r w:rsidRPr="003E3233">
        <w:rPr>
          <w:highlight w:val="yellow"/>
          <w:lang w:val="en-US" w:eastAsia="zh-CN"/>
        </w:rPr>
        <w:t>to this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22B0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E142C" w16cex:dateUtc="2024-02-07T0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2B0DF" w16cid:durableId="2979DA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9F104" w14:textId="77777777" w:rsidR="000A23E7" w:rsidRDefault="000A23E7">
      <w:r>
        <w:separator/>
      </w:r>
    </w:p>
  </w:endnote>
  <w:endnote w:type="continuationSeparator" w:id="0">
    <w:p w14:paraId="2E2B8620" w14:textId="77777777" w:rsidR="000A23E7" w:rsidRDefault="000A2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2D620" w14:textId="77777777" w:rsidR="000A23E7" w:rsidRDefault="000A23E7">
      <w:r>
        <w:separator/>
      </w:r>
    </w:p>
  </w:footnote>
  <w:footnote w:type="continuationSeparator" w:id="0">
    <w:p w14:paraId="118DBF03" w14:textId="77777777" w:rsidR="000A23E7" w:rsidRDefault="000A2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6420E1"/>
    <w:multiLevelType w:val="hybridMultilevel"/>
    <w:tmpl w:val="11FA22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3323C8D"/>
    <w:multiLevelType w:val="hybridMultilevel"/>
    <w:tmpl w:val="593A8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0"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1"/>
  </w:num>
  <w:num w:numId="3">
    <w:abstractNumId w:val="27"/>
  </w:num>
  <w:num w:numId="4">
    <w:abstractNumId w:val="30"/>
  </w:num>
  <w:num w:numId="5">
    <w:abstractNumId w:val="25"/>
  </w:num>
  <w:num w:numId="6">
    <w:abstractNumId w:val="37"/>
  </w:num>
  <w:num w:numId="7">
    <w:abstractNumId w:val="40"/>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2"/>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4"/>
  </w:num>
  <w:num w:numId="27">
    <w:abstractNumId w:val="26"/>
  </w:num>
  <w:num w:numId="28">
    <w:abstractNumId w:val="21"/>
  </w:num>
  <w:num w:numId="29">
    <w:abstractNumId w:val="41"/>
  </w:num>
  <w:num w:numId="30">
    <w:abstractNumId w:val="42"/>
  </w:num>
  <w:num w:numId="31">
    <w:abstractNumId w:val="16"/>
  </w:num>
  <w:num w:numId="32">
    <w:abstractNumId w:val="22"/>
  </w:num>
  <w:num w:numId="33">
    <w:abstractNumId w:val="18"/>
  </w:num>
  <w:num w:numId="34">
    <w:abstractNumId w:val="14"/>
  </w:num>
  <w:num w:numId="35">
    <w:abstractNumId w:val="13"/>
  </w:num>
  <w:num w:numId="36">
    <w:abstractNumId w:val="38"/>
  </w:num>
  <w:num w:numId="37">
    <w:abstractNumId w:val="39"/>
  </w:num>
  <w:num w:numId="38">
    <w:abstractNumId w:val="36"/>
  </w:num>
  <w:num w:numId="39">
    <w:abstractNumId w:val="23"/>
  </w:num>
  <w:num w:numId="40">
    <w:abstractNumId w:val="19"/>
  </w:num>
  <w:num w:numId="41">
    <w:abstractNumId w:val="34"/>
  </w:num>
  <w:num w:numId="42">
    <w:abstractNumId w:val="33"/>
  </w:num>
  <w:num w:numId="43">
    <w:abstractNumId w:val="28"/>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ios Gkellas (Nokia)">
    <w15:presenceInfo w15:providerId="AD" w15:userId="S::georgios.gkellas@nokia.com::14ba2343-2450-4dd7-bb6e-3fde05a409c8"/>
  </w15:person>
  <w15:person w15:author="Chunshan Xiong - CATT-d2">
    <w15:presenceInfo w15:providerId="None" w15:userId="Chunshan Xiong - CATT-d2"/>
  </w15:person>
  <w15:person w15:author="Weixinpeng (Jackie)">
    <w15:presenceInfo w15:providerId="AD" w15:userId="S-1-5-21-147214757-305610072-1517763936-131321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1439A"/>
    <w:rsid w:val="00022E4A"/>
    <w:rsid w:val="000248FA"/>
    <w:rsid w:val="00042142"/>
    <w:rsid w:val="00061655"/>
    <w:rsid w:val="00062B73"/>
    <w:rsid w:val="00062DBD"/>
    <w:rsid w:val="00067A94"/>
    <w:rsid w:val="00067C82"/>
    <w:rsid w:val="00070984"/>
    <w:rsid w:val="00076950"/>
    <w:rsid w:val="000807D8"/>
    <w:rsid w:val="00081460"/>
    <w:rsid w:val="0008628C"/>
    <w:rsid w:val="0009778E"/>
    <w:rsid w:val="000A1AF2"/>
    <w:rsid w:val="000A23E7"/>
    <w:rsid w:val="000A6394"/>
    <w:rsid w:val="000B0D64"/>
    <w:rsid w:val="000B133E"/>
    <w:rsid w:val="000B5A12"/>
    <w:rsid w:val="000B7FED"/>
    <w:rsid w:val="000C038A"/>
    <w:rsid w:val="000C23E7"/>
    <w:rsid w:val="000C6598"/>
    <w:rsid w:val="000D0503"/>
    <w:rsid w:val="000D44B3"/>
    <w:rsid w:val="000D4A2B"/>
    <w:rsid w:val="000D6C5C"/>
    <w:rsid w:val="000E2F87"/>
    <w:rsid w:val="00104D90"/>
    <w:rsid w:val="00110C04"/>
    <w:rsid w:val="00117BB3"/>
    <w:rsid w:val="0012024F"/>
    <w:rsid w:val="00124B81"/>
    <w:rsid w:val="00124DBC"/>
    <w:rsid w:val="0014308A"/>
    <w:rsid w:val="00143CBA"/>
    <w:rsid w:val="00145D43"/>
    <w:rsid w:val="0015003E"/>
    <w:rsid w:val="00150C8B"/>
    <w:rsid w:val="001634D5"/>
    <w:rsid w:val="001643A3"/>
    <w:rsid w:val="00172400"/>
    <w:rsid w:val="00174421"/>
    <w:rsid w:val="00184728"/>
    <w:rsid w:val="0019038B"/>
    <w:rsid w:val="00192402"/>
    <w:rsid w:val="00192C46"/>
    <w:rsid w:val="00192CF4"/>
    <w:rsid w:val="0019472A"/>
    <w:rsid w:val="00195E46"/>
    <w:rsid w:val="001A0312"/>
    <w:rsid w:val="001A08B3"/>
    <w:rsid w:val="001A2CA0"/>
    <w:rsid w:val="001A7B60"/>
    <w:rsid w:val="001A7E27"/>
    <w:rsid w:val="001B52F0"/>
    <w:rsid w:val="001B7A65"/>
    <w:rsid w:val="001C2AEC"/>
    <w:rsid w:val="001C563B"/>
    <w:rsid w:val="001C5F9E"/>
    <w:rsid w:val="001D3E88"/>
    <w:rsid w:val="001D5716"/>
    <w:rsid w:val="001E41F3"/>
    <w:rsid w:val="001E431A"/>
    <w:rsid w:val="001F14BD"/>
    <w:rsid w:val="001F292F"/>
    <w:rsid w:val="00200AB2"/>
    <w:rsid w:val="0020141F"/>
    <w:rsid w:val="0021130C"/>
    <w:rsid w:val="00211DE6"/>
    <w:rsid w:val="00221364"/>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86E13"/>
    <w:rsid w:val="002A106C"/>
    <w:rsid w:val="002A20E0"/>
    <w:rsid w:val="002B1B1F"/>
    <w:rsid w:val="002B256E"/>
    <w:rsid w:val="002B5741"/>
    <w:rsid w:val="002B70FE"/>
    <w:rsid w:val="002B7299"/>
    <w:rsid w:val="002C42CE"/>
    <w:rsid w:val="002D782F"/>
    <w:rsid w:val="002E0448"/>
    <w:rsid w:val="002E110A"/>
    <w:rsid w:val="002E472E"/>
    <w:rsid w:val="002E4AB9"/>
    <w:rsid w:val="002F5BF8"/>
    <w:rsid w:val="002F63D8"/>
    <w:rsid w:val="0030043F"/>
    <w:rsid w:val="00300DCB"/>
    <w:rsid w:val="00301531"/>
    <w:rsid w:val="00305409"/>
    <w:rsid w:val="00316502"/>
    <w:rsid w:val="003167A6"/>
    <w:rsid w:val="0032025A"/>
    <w:rsid w:val="00326AC9"/>
    <w:rsid w:val="00332528"/>
    <w:rsid w:val="003453D1"/>
    <w:rsid w:val="003469F4"/>
    <w:rsid w:val="00350555"/>
    <w:rsid w:val="0035283F"/>
    <w:rsid w:val="0036055E"/>
    <w:rsid w:val="003609EF"/>
    <w:rsid w:val="0036231A"/>
    <w:rsid w:val="00374DD4"/>
    <w:rsid w:val="00380793"/>
    <w:rsid w:val="003842E2"/>
    <w:rsid w:val="00384EFE"/>
    <w:rsid w:val="0039031C"/>
    <w:rsid w:val="003A4D24"/>
    <w:rsid w:val="003A4DC9"/>
    <w:rsid w:val="003B1D89"/>
    <w:rsid w:val="003B2D48"/>
    <w:rsid w:val="003C56BB"/>
    <w:rsid w:val="003D3657"/>
    <w:rsid w:val="003E0A10"/>
    <w:rsid w:val="003E1A36"/>
    <w:rsid w:val="003E2452"/>
    <w:rsid w:val="003E3233"/>
    <w:rsid w:val="003E5795"/>
    <w:rsid w:val="004048A9"/>
    <w:rsid w:val="00406947"/>
    <w:rsid w:val="00410211"/>
    <w:rsid w:val="00410371"/>
    <w:rsid w:val="0041316D"/>
    <w:rsid w:val="00414882"/>
    <w:rsid w:val="004242F1"/>
    <w:rsid w:val="00430665"/>
    <w:rsid w:val="0044267A"/>
    <w:rsid w:val="004530FD"/>
    <w:rsid w:val="004558A9"/>
    <w:rsid w:val="00462270"/>
    <w:rsid w:val="0046592D"/>
    <w:rsid w:val="004702DE"/>
    <w:rsid w:val="00471A8D"/>
    <w:rsid w:val="00474D12"/>
    <w:rsid w:val="00497610"/>
    <w:rsid w:val="004A0B4A"/>
    <w:rsid w:val="004A565E"/>
    <w:rsid w:val="004B03EE"/>
    <w:rsid w:val="004B0FFC"/>
    <w:rsid w:val="004B75B7"/>
    <w:rsid w:val="004C1D84"/>
    <w:rsid w:val="004C4447"/>
    <w:rsid w:val="004C779F"/>
    <w:rsid w:val="004C7F60"/>
    <w:rsid w:val="004D19B9"/>
    <w:rsid w:val="004D2F7A"/>
    <w:rsid w:val="004D5C47"/>
    <w:rsid w:val="004D6A8F"/>
    <w:rsid w:val="004E174E"/>
    <w:rsid w:val="004E561B"/>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70770"/>
    <w:rsid w:val="005734B1"/>
    <w:rsid w:val="00573B4E"/>
    <w:rsid w:val="005753DE"/>
    <w:rsid w:val="00592D74"/>
    <w:rsid w:val="00592E6A"/>
    <w:rsid w:val="00594085"/>
    <w:rsid w:val="005A5B2A"/>
    <w:rsid w:val="005B4877"/>
    <w:rsid w:val="005B4F39"/>
    <w:rsid w:val="005C4E14"/>
    <w:rsid w:val="005D544E"/>
    <w:rsid w:val="005D7B2B"/>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74AB"/>
    <w:rsid w:val="00672776"/>
    <w:rsid w:val="00687ED8"/>
    <w:rsid w:val="0069313B"/>
    <w:rsid w:val="00694D18"/>
    <w:rsid w:val="00695808"/>
    <w:rsid w:val="00696EDF"/>
    <w:rsid w:val="006A038F"/>
    <w:rsid w:val="006A4098"/>
    <w:rsid w:val="006B3759"/>
    <w:rsid w:val="006B4348"/>
    <w:rsid w:val="006B46FB"/>
    <w:rsid w:val="006B6947"/>
    <w:rsid w:val="006D0088"/>
    <w:rsid w:val="006D17F1"/>
    <w:rsid w:val="006D2C0A"/>
    <w:rsid w:val="006E21FB"/>
    <w:rsid w:val="006E3D91"/>
    <w:rsid w:val="006F620B"/>
    <w:rsid w:val="00700B3A"/>
    <w:rsid w:val="00705955"/>
    <w:rsid w:val="00706E6C"/>
    <w:rsid w:val="00711618"/>
    <w:rsid w:val="00713D1F"/>
    <w:rsid w:val="007163B6"/>
    <w:rsid w:val="007176FF"/>
    <w:rsid w:val="007207CC"/>
    <w:rsid w:val="00725E0C"/>
    <w:rsid w:val="007321AE"/>
    <w:rsid w:val="00737727"/>
    <w:rsid w:val="0074193C"/>
    <w:rsid w:val="007506B0"/>
    <w:rsid w:val="007536A3"/>
    <w:rsid w:val="00766836"/>
    <w:rsid w:val="00771CC9"/>
    <w:rsid w:val="007902EA"/>
    <w:rsid w:val="00790FA0"/>
    <w:rsid w:val="00792342"/>
    <w:rsid w:val="007977A8"/>
    <w:rsid w:val="007A3E3E"/>
    <w:rsid w:val="007A5459"/>
    <w:rsid w:val="007B024F"/>
    <w:rsid w:val="007B3EDD"/>
    <w:rsid w:val="007B512A"/>
    <w:rsid w:val="007C062F"/>
    <w:rsid w:val="007C2097"/>
    <w:rsid w:val="007C5C4E"/>
    <w:rsid w:val="007D21C8"/>
    <w:rsid w:val="007D27CA"/>
    <w:rsid w:val="007D6258"/>
    <w:rsid w:val="007D6A07"/>
    <w:rsid w:val="007D6D6F"/>
    <w:rsid w:val="007F47A9"/>
    <w:rsid w:val="007F7259"/>
    <w:rsid w:val="00801BFB"/>
    <w:rsid w:val="008040A8"/>
    <w:rsid w:val="0081131A"/>
    <w:rsid w:val="0081313B"/>
    <w:rsid w:val="00821BD9"/>
    <w:rsid w:val="00823FAA"/>
    <w:rsid w:val="00825EBE"/>
    <w:rsid w:val="00826DB4"/>
    <w:rsid w:val="008279FA"/>
    <w:rsid w:val="00830C23"/>
    <w:rsid w:val="00840558"/>
    <w:rsid w:val="00840583"/>
    <w:rsid w:val="00851E7F"/>
    <w:rsid w:val="008626E7"/>
    <w:rsid w:val="00870EE7"/>
    <w:rsid w:val="00871C5B"/>
    <w:rsid w:val="008741DB"/>
    <w:rsid w:val="008863B9"/>
    <w:rsid w:val="00891D83"/>
    <w:rsid w:val="00893DA7"/>
    <w:rsid w:val="008A1B2A"/>
    <w:rsid w:val="008A1E0B"/>
    <w:rsid w:val="008A441E"/>
    <w:rsid w:val="008A45A6"/>
    <w:rsid w:val="008A5BAD"/>
    <w:rsid w:val="008B03AD"/>
    <w:rsid w:val="008B082D"/>
    <w:rsid w:val="008B505D"/>
    <w:rsid w:val="008B7668"/>
    <w:rsid w:val="008B7DF4"/>
    <w:rsid w:val="008C3E97"/>
    <w:rsid w:val="008C603C"/>
    <w:rsid w:val="008C65C5"/>
    <w:rsid w:val="008D42D9"/>
    <w:rsid w:val="008D5359"/>
    <w:rsid w:val="008D5FFF"/>
    <w:rsid w:val="008E34D3"/>
    <w:rsid w:val="008E3AE7"/>
    <w:rsid w:val="008F3789"/>
    <w:rsid w:val="008F686C"/>
    <w:rsid w:val="008F69CA"/>
    <w:rsid w:val="008F724F"/>
    <w:rsid w:val="00903451"/>
    <w:rsid w:val="00912530"/>
    <w:rsid w:val="009148DE"/>
    <w:rsid w:val="00915C1A"/>
    <w:rsid w:val="00925E9D"/>
    <w:rsid w:val="00933D42"/>
    <w:rsid w:val="00941E30"/>
    <w:rsid w:val="009530A7"/>
    <w:rsid w:val="00964EA0"/>
    <w:rsid w:val="009700B5"/>
    <w:rsid w:val="009777D9"/>
    <w:rsid w:val="0098011E"/>
    <w:rsid w:val="00984880"/>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734F"/>
    <w:rsid w:val="00A00FA0"/>
    <w:rsid w:val="00A03E4C"/>
    <w:rsid w:val="00A168E7"/>
    <w:rsid w:val="00A1790E"/>
    <w:rsid w:val="00A246B6"/>
    <w:rsid w:val="00A309DF"/>
    <w:rsid w:val="00A41F8E"/>
    <w:rsid w:val="00A4620A"/>
    <w:rsid w:val="00A47E70"/>
    <w:rsid w:val="00A47EC8"/>
    <w:rsid w:val="00A50CF0"/>
    <w:rsid w:val="00A51A05"/>
    <w:rsid w:val="00A52AC5"/>
    <w:rsid w:val="00A5679E"/>
    <w:rsid w:val="00A5727E"/>
    <w:rsid w:val="00A64205"/>
    <w:rsid w:val="00A655C2"/>
    <w:rsid w:val="00A66E6C"/>
    <w:rsid w:val="00A70821"/>
    <w:rsid w:val="00A7671C"/>
    <w:rsid w:val="00A876A8"/>
    <w:rsid w:val="00A9055B"/>
    <w:rsid w:val="00A95236"/>
    <w:rsid w:val="00AA2CBC"/>
    <w:rsid w:val="00AC0F91"/>
    <w:rsid w:val="00AC3783"/>
    <w:rsid w:val="00AC5820"/>
    <w:rsid w:val="00AC7565"/>
    <w:rsid w:val="00AC78A8"/>
    <w:rsid w:val="00AD1CD8"/>
    <w:rsid w:val="00AD1E1A"/>
    <w:rsid w:val="00AD3C42"/>
    <w:rsid w:val="00AE09C7"/>
    <w:rsid w:val="00AE0E26"/>
    <w:rsid w:val="00AE2948"/>
    <w:rsid w:val="00AE58AB"/>
    <w:rsid w:val="00AE6F88"/>
    <w:rsid w:val="00B005E9"/>
    <w:rsid w:val="00B01176"/>
    <w:rsid w:val="00B104BE"/>
    <w:rsid w:val="00B11FD8"/>
    <w:rsid w:val="00B134FB"/>
    <w:rsid w:val="00B15C77"/>
    <w:rsid w:val="00B16668"/>
    <w:rsid w:val="00B17075"/>
    <w:rsid w:val="00B2414B"/>
    <w:rsid w:val="00B258BB"/>
    <w:rsid w:val="00B26BA2"/>
    <w:rsid w:val="00B34794"/>
    <w:rsid w:val="00B34A29"/>
    <w:rsid w:val="00B371D8"/>
    <w:rsid w:val="00B45939"/>
    <w:rsid w:val="00B46D6F"/>
    <w:rsid w:val="00B52F0F"/>
    <w:rsid w:val="00B5396F"/>
    <w:rsid w:val="00B61C71"/>
    <w:rsid w:val="00B633A0"/>
    <w:rsid w:val="00B6360D"/>
    <w:rsid w:val="00B67B97"/>
    <w:rsid w:val="00B700B6"/>
    <w:rsid w:val="00B718E6"/>
    <w:rsid w:val="00B74C42"/>
    <w:rsid w:val="00B8443C"/>
    <w:rsid w:val="00B84C51"/>
    <w:rsid w:val="00B86701"/>
    <w:rsid w:val="00B87724"/>
    <w:rsid w:val="00B95492"/>
    <w:rsid w:val="00B968C8"/>
    <w:rsid w:val="00BA24B9"/>
    <w:rsid w:val="00BA3EC5"/>
    <w:rsid w:val="00BA5194"/>
    <w:rsid w:val="00BA51D9"/>
    <w:rsid w:val="00BB2AE9"/>
    <w:rsid w:val="00BB4437"/>
    <w:rsid w:val="00BB5DFC"/>
    <w:rsid w:val="00BD279D"/>
    <w:rsid w:val="00BD6BB8"/>
    <w:rsid w:val="00BF2171"/>
    <w:rsid w:val="00C06F18"/>
    <w:rsid w:val="00C1116C"/>
    <w:rsid w:val="00C13D50"/>
    <w:rsid w:val="00C16351"/>
    <w:rsid w:val="00C21944"/>
    <w:rsid w:val="00C2233C"/>
    <w:rsid w:val="00C22A38"/>
    <w:rsid w:val="00C309CB"/>
    <w:rsid w:val="00C32173"/>
    <w:rsid w:val="00C379B1"/>
    <w:rsid w:val="00C4167D"/>
    <w:rsid w:val="00C463ED"/>
    <w:rsid w:val="00C47106"/>
    <w:rsid w:val="00C47995"/>
    <w:rsid w:val="00C559E4"/>
    <w:rsid w:val="00C56A6A"/>
    <w:rsid w:val="00C57E8A"/>
    <w:rsid w:val="00C64F60"/>
    <w:rsid w:val="00C654FD"/>
    <w:rsid w:val="00C66BA2"/>
    <w:rsid w:val="00C67519"/>
    <w:rsid w:val="00C747D2"/>
    <w:rsid w:val="00C82097"/>
    <w:rsid w:val="00C95985"/>
    <w:rsid w:val="00C97BF8"/>
    <w:rsid w:val="00CA585D"/>
    <w:rsid w:val="00CB5252"/>
    <w:rsid w:val="00CB7F68"/>
    <w:rsid w:val="00CC49F7"/>
    <w:rsid w:val="00CC5026"/>
    <w:rsid w:val="00CC68D0"/>
    <w:rsid w:val="00CD2F03"/>
    <w:rsid w:val="00CE12C2"/>
    <w:rsid w:val="00CE1A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61D04"/>
    <w:rsid w:val="00D6506E"/>
    <w:rsid w:val="00D66520"/>
    <w:rsid w:val="00D7688F"/>
    <w:rsid w:val="00D80A17"/>
    <w:rsid w:val="00D87363"/>
    <w:rsid w:val="00D959D3"/>
    <w:rsid w:val="00D95CA2"/>
    <w:rsid w:val="00D96D6D"/>
    <w:rsid w:val="00DB70AB"/>
    <w:rsid w:val="00DC4B6B"/>
    <w:rsid w:val="00DC6547"/>
    <w:rsid w:val="00DD0FB6"/>
    <w:rsid w:val="00DD6A57"/>
    <w:rsid w:val="00DE2272"/>
    <w:rsid w:val="00DE34CF"/>
    <w:rsid w:val="00DE6C33"/>
    <w:rsid w:val="00DF021E"/>
    <w:rsid w:val="00DF74F7"/>
    <w:rsid w:val="00E04250"/>
    <w:rsid w:val="00E0556C"/>
    <w:rsid w:val="00E07936"/>
    <w:rsid w:val="00E13F3D"/>
    <w:rsid w:val="00E165AF"/>
    <w:rsid w:val="00E1680C"/>
    <w:rsid w:val="00E27745"/>
    <w:rsid w:val="00E34898"/>
    <w:rsid w:val="00E35C06"/>
    <w:rsid w:val="00E625A7"/>
    <w:rsid w:val="00E675CF"/>
    <w:rsid w:val="00E719D6"/>
    <w:rsid w:val="00E83BC5"/>
    <w:rsid w:val="00E9400F"/>
    <w:rsid w:val="00E95388"/>
    <w:rsid w:val="00E97EE5"/>
    <w:rsid w:val="00EA171B"/>
    <w:rsid w:val="00EB0435"/>
    <w:rsid w:val="00EB09B7"/>
    <w:rsid w:val="00EB2AA7"/>
    <w:rsid w:val="00EC010F"/>
    <w:rsid w:val="00EC2674"/>
    <w:rsid w:val="00EC27D4"/>
    <w:rsid w:val="00EC386A"/>
    <w:rsid w:val="00EC3D6B"/>
    <w:rsid w:val="00EC7A0E"/>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7349E"/>
    <w:rsid w:val="00F8786E"/>
    <w:rsid w:val="00F94D20"/>
    <w:rsid w:val="00F9710D"/>
    <w:rsid w:val="00FA2944"/>
    <w:rsid w:val="00FB05D0"/>
    <w:rsid w:val="00FB4130"/>
    <w:rsid w:val="00FB6386"/>
    <w:rsid w:val="00FC2586"/>
    <w:rsid w:val="00FD4277"/>
    <w:rsid w:val="00FE3A56"/>
    <w:rsid w:val="00FE6860"/>
    <w:rsid w:val="00FE7D6B"/>
    <w:rsid w:val="00FF1D8F"/>
    <w:rsid w:val="41C1697F"/>
    <w:rsid w:val="47E1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5AIRPNAIUNRU-2028481721-10602</_dlc_DocId>
    <_dlc_DocIdUrl xmlns="71c5aaf6-e6ce-465b-b873-5148d2a4c105">
      <Url>https://nokia.sharepoint.com/sites/c5g/e2earch/_layouts/15/DocIdRedir.aspx?ID=5AIRPNAIUNRU-2028481721-10602</Url>
      <Description>5AIRPNAIUNRU-2028481721-10602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1C55E-620E-4C77-A2E2-8F7CC84BFDBC}">
  <ds:schemaRefs>
    <ds:schemaRef ds:uri="http://schemas.microsoft.com/sharepoint/events"/>
  </ds:schemaRefs>
</ds:datastoreItem>
</file>

<file path=customXml/itemProps2.xml><?xml version="1.0" encoding="utf-8"?>
<ds:datastoreItem xmlns:ds="http://schemas.openxmlformats.org/officeDocument/2006/customXml" ds:itemID="{534806F8-E56D-40BD-B0EF-24C757B6FAD3}">
  <ds:schemaRefs>
    <ds:schemaRef ds:uri="Microsoft.SharePoint.Taxonomy.ContentTypeSync"/>
  </ds:schemaRefs>
</ds:datastoreItem>
</file>

<file path=customXml/itemProps3.xml><?xml version="1.0" encoding="utf-8"?>
<ds:datastoreItem xmlns:ds="http://schemas.openxmlformats.org/officeDocument/2006/customXml" ds:itemID="{6DE037C8-C5F6-4148-8A46-26C4C6535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5.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8CD7DB94-72EB-45BD-A73F-0D10D4D65B9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158</TotalTime>
  <Pages>5</Pages>
  <Words>1483</Words>
  <Characters>8456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1900-01-01T06:00:00Z</cp:lastPrinted>
  <dcterms:created xsi:type="dcterms:W3CDTF">2024-02-04T11:46:00Z</dcterms:created>
  <dcterms:modified xsi:type="dcterms:W3CDTF">2024-02-16T05:00:00Z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2015_ms_pID_725343">
    <vt:lpwstr>(3)sarnhK+SGip/DVRTGFXyIZ+XHBqcMGdjtlbVm6NfqdTuG+TS/EwqqPVjW+ng8b4WG36AZp/T
bm5LRrznaR7ZAJm/QWi9P5B2OSOyCvOWF6mQcWpLKPpL99XnX7FUr3dOHHrhhw+UvOEs2J6Q
UIiwbNt6J+MBCXyfMf6jYlODuv02m7WN6zA4HjRcY/LCoDuEoZxppRKrwQbeOK/LnVNQipPc
4h2IVl4yPVI60Nl4qm</vt:lpwstr>
  </property>
  <property fmtid="{D5CDD505-2E9C-101B-9397-08002B2CF9AE}" pid="23" name="_2015_ms_pID_7253431">
    <vt:lpwstr>Jx2NRapqMpIT0cpe6SJtQCaZNfTdxLq6gFYT9xlRRoyGCsOdctFKG5
P2MKHKpZmYcNZhCxc5krYOmXWU3KiLnzcpoW/R52YPthOXXGRgrXAC0BZhr1EkyqbI3nDNM+
rQREum1dqlfu9sor2E9xpgeiNjnp5rDmuTgPZAPSTQNcB9CqeeAIstjIJ/663CUI3TLPIU6o
DYq1JrVRX6UpZseEr3bZukHkp1A6bpn9C2Rh</vt:lpwstr>
  </property>
  <property fmtid="{D5CDD505-2E9C-101B-9397-08002B2CF9AE}" pid="24" name="_2015_ms_pID_7253432">
    <vt:lpwstr>WA==</vt:lpwstr>
  </property>
  <property fmtid="{D5CDD505-2E9C-101B-9397-08002B2CF9AE}" pid="25" name="_dlc_DocIdItemGuid">
    <vt:lpwstr>f4aa3e67-0d2f-43c4-a8a5-03148aee50c9</vt:lpwstr>
  </property>
  <property fmtid="{D5CDD505-2E9C-101B-9397-08002B2CF9AE}" pid="26" name="MediaServiceImageTags">
    <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1708059446</vt:lpwstr>
  </property>
</Properties>
</file>